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ermStart w:id="0" w:edGrp="everyone"/>
    <w:p w:rsidR="00C06AA3" w:rsidRDefault="00284395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4652E9">
        <w:rPr>
          <w:rFonts w:asciiTheme="majorHAnsi" w:eastAsiaTheme="majorHAnsi" w:hAnsi="gulim" w:hint="eastAsia"/>
          <w:b/>
          <w:bCs/>
          <w:noProof/>
          <w:sz w:val="16"/>
          <w:szCs w:val="14"/>
        </w:rPr>
        <w:t xml:space="preserve">        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r w:rsidR="004652E9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permEnd w:id="0"/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제공하는 판매자 지급대행 서비스 (이하 </w:t>
      </w:r>
      <w:r w:rsidR="0036166E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36166E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>라 한다)를 이용함에 있어 다음과 같이 계약을 체결한다.</w: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936D74" w:rsidRDefault="00284395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1.4pt;width:538.25pt;height:0;z-index:251658240" o:connectortype="straight" strokecolor="gray [1629]">
            <v:stroke dashstyle="1 1" endcap="round"/>
          </v:shape>
        </w:pic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lastRenderedPageBreak/>
        <w:t>제 1 조 [목적]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계약서는 판매자를 통해 발생하는 거래관련 결제대금을 “을”이 “갑”을 대신하여 금융기관으로부터 수령하여 직접 판매자에게 지급함에 따른 양 당사자간의 법률관계를 정하고자 함에 그 목적이 있다.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2 조 [용어의 정의]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판매자 : “갑”의 사업장에서 상품이나 서비스를 판매하는 자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2. 지급데이타 : ”을”이 금융기관으로부터 수령한 금원에 대하여 “갑”의 수수료 및 “을”의 결제대행 수수료를 공제한 후 각각의 판매자에게 지급하기 위한 내역을 “갑”이 정리하여 “을”에게 제공한 자료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지급대행서비스 : “을”이 “갑”의 지급데이타에 따라 “을”의 결제대행수수료를 선공제한 후 잔여액을 “갑”과 판매자의 계좌로  입금하는 행위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4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. 관리자페이지 : “을”이 “서비스”에 따른 내역 및 자금운용현황을 실시간으로  제공하는 판매자용 웹사이트 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5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자금현황 : “을”이”서비스”에 따라 지급한 판매자 지급금액과 “갑”과 “을”의  수수료 내역을 정리한 자금흐름에 대한 현황표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6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“갑”의 수수료 : “갑”이 판매자들과 기 체결된 계약에 근거하여 결제대금으로부터 받기로 약정된 금원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7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“을”의 수수료 : “서비스”에 대한 대가로 “갑”이 “을”에게 지급하는 수수료</w:t>
      </w:r>
    </w:p>
    <w:p w:rsidR="0088571A" w:rsidRPr="0088571A" w:rsidRDefault="001C6A6C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8</w:t>
      </w:r>
      <w:r w:rsidR="0088571A"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. “을”의 결제대행수수료 : “갑”과 “을”간에 기 체결된 INIpay 이용계약서에 근거하여 “서비스” 제공 시 “을”이 선공제하는 약정 수수료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3 조 [각 사의 역할과 책임]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“갑”의 역할과 책임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①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“을”에게 자금지급 대상인 판매자의 상호, 판매자ID, 계좌정보 등(이하 “정보”라 함) “서비스” 이행을 위해 필요한 제반 정보 제공.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②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조 제1항 제①호에 따라 “갑”이 “을”에게 제공한 “정보” 변경 시 이에 대한 즉각적인 통보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③</w:t>
      </w:r>
      <w:r w:rsidR="002527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“을”에게 정확한 지급데이타(판매자 상호, 지급액, 계좌정보)의 제공(해당 정보의 오류로 인한 모든 책임은 “갑”에게 있음)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2. “을”의 역할과 책임.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lastRenderedPageBreak/>
        <w:t>①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판매자에게 “갑”이 제공한 지급 데이터(판매자 상호, 지급액, 계좌정보)에 따른 “서비스” 제공.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②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판매자에게 “서비스” 내역에 대한 결과(거래 실패 건에 대한 원인내역 포함) 제공.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③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</w:t>
      </w: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“갑”에게 자금현황 정보제공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공동의 역할과 책임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   “서비스” 이행과 관련하여 추가 변경 및 수정 등 요청사항 발생시, 관련 일정 및 추가 비용에 대해서는 양 사 별도 협의 후 진행키로 한다.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4 조 [업무처리]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1. “을”은 “갑”에게서 전달 받은 지급데이타를 기초로 은행계좌 실명 확인을 거쳐 실명이 일치된 건에 한해 익영업일에 판매자의 각 계좌로 지급한다.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2. 전항의 지급행위 전 “을”은 “갑”의 수수료 및 “을”의 결제대행수수료를 선공제키로 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3. “을”은 “갑”이 전달한 지급데이타에 따른 “서비스” 이행 시 발생한 지급 실패 건에 대해서는 이를 “을”이 운영하는 홈페이지 상의 가맹점관리자페이지를 통해 “갑”에게 안내하고 해당 건은 자금현황의 출금금액에서 제외한다.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4. 상기 1항의 업무를 처리함에 있어 “갑”이 전달한 지급데이타의 총지급액이 자금현황의 잔액보다 많을 경우 “을”은 지급행위를 중지하고, 잔액이 지급데이타의 총지급액과 동일 혹은 이상으로 확보되면 지급행위를 진행한다.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5 조 [수수료]</w:t>
      </w:r>
    </w:p>
    <w:p w:rsidR="0088571A" w:rsidRPr="0088571A" w:rsidRDefault="0088571A" w:rsidP="0088571A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계약 수수료 및 조건은 부칙에 따른다. </w:t>
      </w: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88571A" w:rsidRPr="0088571A" w:rsidRDefault="0088571A" w:rsidP="0088571A">
      <w:pPr>
        <w:wordWrap/>
        <w:spacing w:line="240" w:lineRule="atLeast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88571A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제6 조 (기타)</w:t>
      </w:r>
    </w:p>
    <w:p w:rsidR="00936D74" w:rsidRPr="0088571A" w:rsidRDefault="0088571A" w:rsidP="0088571A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bCs/>
          <w:sz w:val="16"/>
          <w:szCs w:val="14"/>
        </w:rPr>
        <w:sectPr w:rsidR="00936D74" w:rsidRPr="0088571A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본 특약에 포함되지 않은 내용에 관하여는 “갑”과 “을”의 20</w:t>
      </w:r>
      <w:permStart w:id="1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1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년</w:t>
      </w:r>
      <w:permStart w:id="2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2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월 </w:t>
      </w:r>
      <w:permStart w:id="3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3"/>
      <w:r w:rsidRPr="0088571A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일자 체결된 “INIpay 이용계약서” 내용에 따르며, “INIpay 이용계약서”와 본 특약이 충돌하는 경우 본 특약이 우선하며, “INIpay 이용계약서” 종료 시 본 특약은 자동 종료되는 것으로 한다.</w:t>
      </w:r>
    </w:p>
    <w:p w:rsidR="0088571A" w:rsidRDefault="0088571A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936D74" w:rsidRDefault="00284395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 id="_x0000_s1034" type="#_x0000_t32" style="position:absolute;left:0;text-align:left;margin-left:0;margin-top:9.3pt;width:538.25pt;height:0;z-index:251659264" o:connectortype="straight" strokecolor="gray [1629]">
            <v:stroke dashstyle="1 1" endcap="round"/>
          </v:shape>
        </w:pict>
      </w:r>
    </w:p>
    <w:p w:rsidR="00936D74" w:rsidRPr="002527D7" w:rsidRDefault="002527D7" w:rsidP="002527D7">
      <w:pPr>
        <w:wordWrap/>
        <w:spacing w:line="240" w:lineRule="atLeast"/>
        <w:jc w:val="center"/>
        <w:rPr>
          <w:rFonts w:asciiTheme="majorHAnsi" w:eastAsiaTheme="majorHAnsi" w:hAnsiTheme="majorHAnsi"/>
          <w:b/>
          <w:sz w:val="16"/>
          <w:szCs w:val="14"/>
        </w:rPr>
      </w:pPr>
      <w:r w:rsidRPr="002527D7">
        <w:rPr>
          <w:rFonts w:asciiTheme="majorHAnsi" w:eastAsiaTheme="majorHAnsi" w:hAnsiTheme="majorHAnsi" w:hint="eastAsia"/>
          <w:b/>
          <w:sz w:val="16"/>
          <w:szCs w:val="14"/>
        </w:rPr>
        <w:t>본 계약을 증명하기 위하여 계약서 2부를 작성하여 상호 기명을 날인한 후 각 1부씩 보관한다.</w:t>
      </w:r>
    </w:p>
    <w:p w:rsidR="002527D7" w:rsidRPr="00403CA9" w:rsidRDefault="002527D7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:rsidR="00936D74" w:rsidRPr="00F101F9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0" w:name="Text5"/>
      <w:permStart w:id="4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0"/>
      <w:permEnd w:id="4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1" w:name="Text6"/>
      <w:permStart w:id="5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"/>
      <w:permEnd w:id="5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2" w:name="Text7"/>
      <w:permStart w:id="6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2"/>
      <w:permEnd w:id="6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936D74" w:rsidRPr="00F101F9" w:rsidRDefault="00936D74" w:rsidP="00936D74">
      <w:pPr>
        <w:rPr>
          <w:rFonts w:asciiTheme="majorHAnsi" w:eastAsiaTheme="majorHAnsi" w:hAnsiTheme="majorHAnsi"/>
        </w:rPr>
      </w:pPr>
    </w:p>
    <w:p w:rsidR="00936D74" w:rsidRPr="00F101F9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5083"/>
        <w:gridCol w:w="5083"/>
      </w:tblGrid>
      <w:tr w:rsidR="00936D74" w:rsidRPr="00F101F9" w:rsidTr="00882251">
        <w:trPr>
          <w:trHeight w:val="335"/>
          <w:jc w:val="center"/>
        </w:trPr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  <w:bookmarkStart w:id="3" w:name="_GoBack"/>
        <w:bookmarkEnd w:id="3"/>
      </w:tr>
      <w:tr w:rsidR="00936D74" w:rsidRPr="00F101F9" w:rsidTr="00882251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4" w:name="Text73"/>
            <w:permStart w:id="7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4"/>
            <w:permEnd w:id="7"/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5" w:name="Text72"/>
            <w:permStart w:id="8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</w:t>
            </w:r>
            <w:r w:rsidR="003738D5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         </w:t>
            </w:r>
            <w:r w:rsidR="00C96381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  <w:permEnd w:id="8"/>
          </w:p>
          <w:p w:rsidR="00936D74" w:rsidRPr="00F101F9" w:rsidRDefault="00936D74" w:rsidP="00882251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6" w:name="Text74"/>
            <w:permStart w:id="9" w:edGrp="everyone"/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3738D5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       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284395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6"/>
            <w:permEnd w:id="9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101F9" w:rsidTr="00882251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CC3E0A" w:rsidRPr="00CC3E0A" w:rsidRDefault="00CC3E0A" w:rsidP="00CC3E0A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CC3E0A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(04517) 서울특별시 중구 통일로 92</w:t>
            </w:r>
          </w:p>
          <w:p w:rsidR="00936D74" w:rsidRPr="00F101F9" w:rsidRDefault="00CC3E0A" w:rsidP="00CC3E0A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CC3E0A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KG타워 14, 15층 ㈜케이지이니시스</w:t>
            </w:r>
          </w:p>
        </w:tc>
      </w:tr>
      <w:tr w:rsidR="00936D74" w:rsidRPr="00F101F9" w:rsidTr="00882251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882251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936D74" w:rsidRPr="00F101F9" w:rsidRDefault="00936D74" w:rsidP="00781887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이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선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C9638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936D74" w:rsidRDefault="00936D74" w:rsidP="00936D74"/>
    <w:p w:rsidR="00936D74" w:rsidRDefault="00284395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 id="_x0000_s1035" type="#_x0000_t32" style="position:absolute;left:0;text-align:left;margin-left:-.3pt;margin-top:11.55pt;width:538.25pt;height:0;z-index:251660288" o:connectortype="straight" strokecolor="gray [1629]">
            <v:stroke dashstyle="1 1" endcap="round"/>
          </v:shape>
        </w:pic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86530A" w:rsidRDefault="0086530A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86530A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936D74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:rsidR="005A4486" w:rsidRDefault="005A4486" w:rsidP="005A4486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  <w:u w:val="single"/>
        </w:rPr>
      </w:pPr>
    </w:p>
    <w:p w:rsidR="006F261D" w:rsidRPr="0088571A" w:rsidRDefault="0088571A" w:rsidP="0088571A">
      <w:pPr>
        <w:autoSpaceDE w:val="0"/>
        <w:autoSpaceDN w:val="0"/>
        <w:ind w:firstLine="180"/>
        <w:rPr>
          <w:rFonts w:ascii="맑은 고딕" w:eastAsia="맑은 고딕" w:hAnsi="맑은 고딕"/>
          <w:b/>
          <w:sz w:val="18"/>
          <w:szCs w:val="18"/>
        </w:rPr>
      </w:pPr>
      <w:r w:rsidRPr="0088571A">
        <w:rPr>
          <w:rFonts w:ascii="맑은 고딕" w:eastAsia="맑은 고딕" w:hAnsi="맑은 고딕" w:hint="eastAsia"/>
          <w:b/>
          <w:sz w:val="18"/>
          <w:szCs w:val="18"/>
        </w:rPr>
        <w:t>1.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5A4486" w:rsidRPr="0088571A">
        <w:rPr>
          <w:rFonts w:ascii="맑은 고딕" w:eastAsia="맑은 고딕" w:hAnsi="맑은 고딕" w:hint="eastAsia"/>
          <w:b/>
          <w:sz w:val="18"/>
          <w:szCs w:val="18"/>
        </w:rPr>
        <w:t>수수료(부가세별도)</w:t>
      </w:r>
    </w:p>
    <w:p w:rsidR="0088571A" w:rsidRPr="0088571A" w:rsidRDefault="0088571A" w:rsidP="0088571A">
      <w:pPr>
        <w:ind w:firstLine="180"/>
      </w:pP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3260"/>
        <w:gridCol w:w="4253"/>
        <w:gridCol w:w="2977"/>
      </w:tblGrid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구   분</w:t>
            </w:r>
          </w:p>
        </w:tc>
        <w:tc>
          <w:tcPr>
            <w:tcW w:w="4253" w:type="dxa"/>
            <w:vAlign w:val="center"/>
          </w:tcPr>
          <w:p w:rsidR="0088571A" w:rsidRPr="00A11F86" w:rsidRDefault="0088571A" w:rsidP="00FF7F30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수수료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FF7F30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비   고</w:t>
            </w:r>
          </w:p>
        </w:tc>
      </w:tr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57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송금 수수료(정액제)</w:t>
            </w:r>
          </w:p>
        </w:tc>
        <w:permStart w:id="10" w:edGrp="everyone"/>
        <w:tc>
          <w:tcPr>
            <w:tcW w:w="4253" w:type="dxa"/>
            <w:vAlign w:val="center"/>
          </w:tcPr>
          <w:p w:rsidR="0088571A" w:rsidRPr="00A11F86" w:rsidRDefault="00284395" w:rsidP="0088571A">
            <w:pPr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>
              <w:rPr>
                <w:rFonts w:asciiTheme="majorHAnsi" w:eastAsiaTheme="majorHAnsi" w:hAnsiTheme="majorHAnsi" w:cs="Arial" w:hint="eastAsia"/>
                <w:noProof/>
                <w:sz w:val="16"/>
                <w:szCs w:val="14"/>
              </w:rPr>
              <w:t xml:space="preserve">   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10"/>
            <w:r w:rsidR="0088571A">
              <w:rPr>
                <w:rFonts w:ascii="맑은 고딕" w:eastAsia="맑은 고딕" w:hAnsi="맑은 고딕" w:hint="eastAsia"/>
                <w:sz w:val="16"/>
                <w:szCs w:val="16"/>
              </w:rPr>
              <w:t>원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A11F8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88571A" w:rsidTr="0088571A">
        <w:tc>
          <w:tcPr>
            <w:tcW w:w="3260" w:type="dxa"/>
            <w:vAlign w:val="center"/>
          </w:tcPr>
          <w:p w:rsidR="0088571A" w:rsidRPr="00A11F86" w:rsidRDefault="0088571A" w:rsidP="008857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송금 수수료(건당제)</w:t>
            </w:r>
          </w:p>
        </w:tc>
        <w:permStart w:id="11" w:edGrp="everyone"/>
        <w:tc>
          <w:tcPr>
            <w:tcW w:w="4253" w:type="dxa"/>
          </w:tcPr>
          <w:p w:rsidR="0088571A" w:rsidRPr="007800A2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1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12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2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3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3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14" w:edGrp="everyone"/>
          <w:p w:rsidR="0088571A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4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15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5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6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6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17" w:edGrp="everyone"/>
          <w:p w:rsidR="007800A2" w:rsidRPr="007800A2" w:rsidRDefault="00284395" w:rsidP="0088571A">
            <w:pPr>
              <w:tabs>
                <w:tab w:val="left" w:pos="600"/>
              </w:tabs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7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18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8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7800A2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19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19"/>
            <w:r w:rsidR="007800A2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  <w:permStart w:id="20" w:edGrp="everyone"/>
          <w:p w:rsidR="0088571A" w:rsidRPr="00A11F86" w:rsidRDefault="00284395" w:rsidP="008857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20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~ </w:t>
            </w:r>
            <w:permStart w:id="21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00A2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7800A2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</w:t>
            </w:r>
            <w:r w:rsidR="007800A2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21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건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   </w:t>
            </w:r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             </w:t>
            </w:r>
            <w:r w:rsidR="0088571A" w:rsidRPr="007800A2"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  </w:t>
            </w:r>
            <w:permStart w:id="22" w:edGrp="everyone"/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7800A2">
              <w:rPr>
                <w:rFonts w:ascii="맑은 고딕" w:eastAsia="맑은 고딕" w:hAnsi="맑은 고딕" w:cs="Arial"/>
                <w:sz w:val="16"/>
                <w:szCs w:val="14"/>
              </w:rPr>
              <w:instrText xml:space="preserve"> FORMTEXT </w:instrTex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separate"/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C96381" w:rsidRPr="007800A2">
              <w:rPr>
                <w:rFonts w:ascii="맑은 고딕" w:eastAsia="맑은 고딕" w:hAnsi="맑은 고딕" w:cs="Arial" w:hint="eastAsia"/>
                <w:noProof/>
                <w:sz w:val="16"/>
                <w:szCs w:val="14"/>
              </w:rPr>
              <w:t xml:space="preserve">   </w:t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="00C96381" w:rsidRPr="007800A2">
              <w:rPr>
                <w:rFonts w:ascii="맑은 고딕" w:eastAsia="맑은 고딕" w:hAnsi="맑은 고딕" w:cs="Arial"/>
                <w:noProof/>
                <w:sz w:val="16"/>
                <w:szCs w:val="14"/>
              </w:rPr>
              <w:t> </w:t>
            </w:r>
            <w:r w:rsidRPr="007800A2">
              <w:rPr>
                <w:rFonts w:ascii="맑은 고딕" w:eastAsia="맑은 고딕" w:hAnsi="맑은 고딕" w:cs="Arial"/>
                <w:sz w:val="16"/>
                <w:szCs w:val="14"/>
              </w:rPr>
              <w:fldChar w:fldCharType="end"/>
            </w:r>
            <w:permEnd w:id="22"/>
            <w:r w:rsidR="0088571A" w:rsidRPr="007800A2"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원</w:t>
            </w:r>
          </w:p>
        </w:tc>
        <w:tc>
          <w:tcPr>
            <w:tcW w:w="2977" w:type="dxa"/>
            <w:vAlign w:val="center"/>
          </w:tcPr>
          <w:p w:rsidR="0088571A" w:rsidRPr="00A11F86" w:rsidRDefault="0088571A" w:rsidP="00A11F8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구간 별 건당 수수료 적용</w:t>
            </w:r>
          </w:p>
        </w:tc>
      </w:tr>
    </w:tbl>
    <w:p w:rsidR="00256E18" w:rsidRPr="00256E18" w:rsidRDefault="00256E18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송금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수수료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: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“갑”이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요청한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내용에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대해서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“을”의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“제휴금융기관”을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통해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지급됨으로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발생하는</w:t>
      </w:r>
      <w:r w:rsidRPr="00256E18">
        <w:rPr>
          <w:rFonts w:ascii="맑은 고딕" w:eastAsia="맑은 고딕" w:hAnsi="맑은 고딕"/>
          <w:color w:val="000000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color w:val="000000"/>
          <w:sz w:val="16"/>
          <w:szCs w:val="18"/>
        </w:rPr>
        <w:t>비용</w:t>
      </w:r>
    </w:p>
    <w:p w:rsidR="00256E18" w:rsidRPr="00256E18" w:rsidRDefault="001A459C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/>
          <w:sz w:val="16"/>
          <w:szCs w:val="18"/>
        </w:rPr>
        <w:t>“</w:t>
      </w:r>
      <w:r>
        <w:rPr>
          <w:rFonts w:ascii="맑은 고딕" w:eastAsia="맑은 고딕" w:hAnsi="맑은 고딕" w:hint="eastAsia"/>
          <w:sz w:val="16"/>
          <w:szCs w:val="18"/>
        </w:rPr>
        <w:t>서비스</w:t>
      </w:r>
      <w:r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수수료는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매월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1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일부터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말일까지의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총액을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익월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을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이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세금계산서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발행과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함께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에게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청구하며</w:t>
      </w:r>
      <w:r w:rsidR="00256E18" w:rsidRPr="00256E18">
        <w:rPr>
          <w:rFonts w:ascii="맑은 고딕" w:eastAsia="맑은 고딕" w:hAnsi="맑은 고딕"/>
          <w:sz w:val="16"/>
          <w:szCs w:val="18"/>
        </w:rPr>
        <w:t>,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은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청구일로부터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10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일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이내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“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을</w:t>
      </w:r>
      <w:r w:rsidR="00256E18" w:rsidRPr="00256E18">
        <w:rPr>
          <w:rFonts w:ascii="맑은 고딕" w:eastAsia="맑은 고딕" w:hAnsi="맑은 고딕"/>
          <w:sz w:val="16"/>
          <w:szCs w:val="18"/>
        </w:rPr>
        <w:t>”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의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지정된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수수료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정산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계좌에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현금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입금하는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것으로</w:t>
      </w:r>
      <w:r w:rsidR="00256E18"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="00256E18" w:rsidRPr="00256E18">
        <w:rPr>
          <w:rFonts w:ascii="맑은 고딕" w:eastAsia="맑은 고딕" w:hAnsi="맑은 고딕" w:hint="eastAsia"/>
          <w:sz w:val="16"/>
          <w:szCs w:val="18"/>
        </w:rPr>
        <w:t>한다</w:t>
      </w:r>
    </w:p>
    <w:p w:rsidR="00256E18" w:rsidRPr="00256E18" w:rsidRDefault="00256E18" w:rsidP="00256E18">
      <w:pPr>
        <w:pStyle w:val="a7"/>
        <w:numPr>
          <w:ilvl w:val="0"/>
          <w:numId w:val="17"/>
        </w:numPr>
        <w:tabs>
          <w:tab w:val="left" w:pos="500"/>
        </w:tabs>
        <w:autoSpaceDE w:val="0"/>
        <w:autoSpaceDN w:val="0"/>
        <w:ind w:leftChars="0"/>
        <w:rPr>
          <w:rFonts w:ascii="맑은 고딕" w:eastAsia="맑은 고딕" w:hAnsi="맑은 고딕"/>
          <w:sz w:val="18"/>
        </w:rPr>
      </w:pPr>
      <w:r w:rsidRPr="00256E18">
        <w:rPr>
          <w:rFonts w:ascii="맑은 고딕" w:eastAsia="맑은 고딕" w:hAnsi="맑은 고딕"/>
          <w:sz w:val="16"/>
          <w:szCs w:val="18"/>
        </w:rPr>
        <w:t>“</w:t>
      </w:r>
      <w:r w:rsidRPr="00256E18">
        <w:rPr>
          <w:rFonts w:ascii="맑은 고딕" w:eastAsia="맑은 고딕" w:hAnsi="맑은 고딕" w:hint="eastAsia"/>
          <w:sz w:val="16"/>
          <w:szCs w:val="18"/>
        </w:rPr>
        <w:t>갑</w:t>
      </w:r>
      <w:r w:rsidRPr="00256E18">
        <w:rPr>
          <w:rFonts w:ascii="맑은 고딕" w:eastAsia="맑은 고딕" w:hAnsi="맑은 고딕"/>
          <w:sz w:val="16"/>
          <w:szCs w:val="18"/>
        </w:rPr>
        <w:t>”</w:t>
      </w:r>
      <w:r w:rsidRPr="00256E18">
        <w:rPr>
          <w:rFonts w:ascii="맑은 고딕" w:eastAsia="맑은 고딕" w:hAnsi="맑은 고딕" w:hint="eastAsia"/>
          <w:sz w:val="16"/>
          <w:szCs w:val="18"/>
        </w:rPr>
        <w:t>이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이용하고자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하는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수수료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구분</w:t>
      </w:r>
      <w:r w:rsidRPr="00256E18">
        <w:rPr>
          <w:rFonts w:ascii="맑은 고딕" w:eastAsia="맑은 고딕" w:hAnsi="맑은 고딕"/>
          <w:sz w:val="16"/>
          <w:szCs w:val="18"/>
        </w:rPr>
        <w:t xml:space="preserve"> </w:t>
      </w:r>
      <w:r w:rsidRPr="00256E18">
        <w:rPr>
          <w:rFonts w:ascii="맑은 고딕" w:eastAsia="맑은 고딕" w:hAnsi="맑은 고딕" w:hint="eastAsia"/>
          <w:sz w:val="16"/>
          <w:szCs w:val="18"/>
        </w:rPr>
        <w:t>선택</w:t>
      </w:r>
    </w:p>
    <w:p w:rsidR="005159B6" w:rsidRPr="00256E18" w:rsidRDefault="005159B6" w:rsidP="005159B6">
      <w:pPr>
        <w:wordWrap/>
        <w:spacing w:line="240" w:lineRule="atLeast"/>
        <w:rPr>
          <w:rFonts w:ascii="맑은 고딕" w:eastAsia="맑은 고딕" w:hAnsi="맑은 고딕"/>
          <w:sz w:val="16"/>
          <w:szCs w:val="18"/>
        </w:rPr>
      </w:pPr>
    </w:p>
    <w:p w:rsidR="005159B6" w:rsidRDefault="00256E18" w:rsidP="005159B6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2</w:t>
      </w:r>
      <w:r w:rsidR="005159B6">
        <w:rPr>
          <w:rFonts w:ascii="맑은 고딕" w:eastAsia="맑은 고딕" w:hAnsi="맑은 고딕" w:hint="eastAsia"/>
          <w:b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b/>
          <w:sz w:val="18"/>
          <w:szCs w:val="18"/>
        </w:rPr>
        <w:t>지급데이터 송신방법</w:t>
      </w: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3260"/>
        <w:gridCol w:w="2835"/>
        <w:gridCol w:w="4395"/>
      </w:tblGrid>
      <w:tr w:rsidR="00256E18" w:rsidTr="00DA11A3">
        <w:tc>
          <w:tcPr>
            <w:tcW w:w="3260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이용방법</w:t>
            </w:r>
          </w:p>
        </w:tc>
        <w:tc>
          <w:tcPr>
            <w:tcW w:w="2835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사용여부</w:t>
            </w:r>
          </w:p>
        </w:tc>
        <w:tc>
          <w:tcPr>
            <w:tcW w:w="4395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비   고</w:t>
            </w:r>
          </w:p>
        </w:tc>
      </w:tr>
      <w:tr w:rsidR="00256E18" w:rsidTr="00DA11A3">
        <w:tc>
          <w:tcPr>
            <w:tcW w:w="3260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상점관리자페이지</w:t>
            </w:r>
          </w:p>
        </w:tc>
        <w:tc>
          <w:tcPr>
            <w:tcW w:w="2835" w:type="dxa"/>
            <w:vAlign w:val="center"/>
          </w:tcPr>
          <w:p w:rsidR="00256E18" w:rsidRPr="00A11F86" w:rsidRDefault="00DA11A3" w:rsidP="00C96381">
            <w:pPr>
              <w:ind w:right="64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      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( </w:t>
            </w:r>
            <w:permStart w:id="23" w:edGrp="everyone"/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23"/>
            <w:r w:rsidR="00C96381">
              <w:rPr>
                <w:rFonts w:asciiTheme="majorHAnsi" w:eastAsiaTheme="majorHAnsi" w:hAnsiTheme="majorHAnsi" w:cs="Arial" w:hint="eastAsia"/>
                <w:sz w:val="16"/>
                <w:szCs w:val="14"/>
              </w:rPr>
              <w:t xml:space="preserve"> 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4395" w:type="dxa"/>
            <w:vAlign w:val="center"/>
          </w:tcPr>
          <w:p w:rsidR="00256E18" w:rsidRPr="00A11F86" w:rsidRDefault="00DA11A3" w:rsidP="008822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관리자페이지를 통한 지급데이터 송신</w:t>
            </w:r>
          </w:p>
        </w:tc>
      </w:tr>
      <w:tr w:rsidR="00256E18" w:rsidTr="00DA11A3">
        <w:tc>
          <w:tcPr>
            <w:tcW w:w="3260" w:type="dxa"/>
            <w:vAlign w:val="center"/>
          </w:tcPr>
          <w:p w:rsidR="00256E18" w:rsidRPr="00A11F86" w:rsidRDefault="00256E18" w:rsidP="008822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지급대행모듈</w:t>
            </w:r>
          </w:p>
        </w:tc>
        <w:tc>
          <w:tcPr>
            <w:tcW w:w="2835" w:type="dxa"/>
            <w:vAlign w:val="center"/>
          </w:tcPr>
          <w:p w:rsidR="00256E18" w:rsidRPr="00A11F86" w:rsidRDefault="00DA11A3" w:rsidP="00C9638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ermStart w:id="24" w:edGrp="everyone"/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24"/>
            <w:r w:rsidR="00C96381">
              <w:rPr>
                <w:rFonts w:asciiTheme="majorHAnsi" w:eastAsiaTheme="majorHAnsi" w:hAnsiTheme="majorHAnsi" w:cs="Arial" w:hint="eastAsia"/>
                <w:sz w:val="16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4395" w:type="dxa"/>
            <w:vAlign w:val="center"/>
          </w:tcPr>
          <w:p w:rsidR="00256E18" w:rsidRDefault="00DA11A3" w:rsidP="00DA11A3">
            <w:pPr>
              <w:ind w:firstLineChars="400" w:firstLine="640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별도 모듈을 통한 지급데이터 송신</w:t>
            </w:r>
          </w:p>
          <w:p w:rsidR="00DA11A3" w:rsidRPr="00A11F86" w:rsidRDefault="00DA11A3" w:rsidP="00DA11A3">
            <w:pPr>
              <w:ind w:firstLineChars="400" w:firstLine="640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IP :</w:t>
            </w:r>
            <w:r w:rsidR="00C9638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ermStart w:id="25" w:edGrp="everyone"/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96381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instrText xml:space="preserve"> FORMTEXT </w:instrTex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separate"/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C96381">
              <w:rPr>
                <w:rFonts w:asciiTheme="majorHAnsi" w:eastAsiaTheme="majorHAnsi" w:hAnsiTheme="majorHAnsi" w:cs="Arial" w:hint="eastAsia"/>
                <w:noProof/>
                <w:sz w:val="16"/>
                <w:szCs w:val="14"/>
              </w:rPr>
              <w:t xml:space="preserve">                     </w:t>
            </w:r>
            <w:r w:rsidR="00C96381" w:rsidRPr="00F101F9">
              <w:rPr>
                <w:rFonts w:asciiTheme="majorHAnsi" w:eastAsiaTheme="majorHAnsi" w:hAnsiTheme="majorHAnsi" w:cs="Arial"/>
                <w:noProof/>
                <w:sz w:val="16"/>
                <w:szCs w:val="14"/>
              </w:rPr>
              <w:t> </w:t>
            </w:r>
            <w:r w:rsidR="00284395" w:rsidRPr="00F101F9">
              <w:rPr>
                <w:rFonts w:asciiTheme="majorHAnsi" w:eastAsiaTheme="majorHAnsi" w:hAnsiTheme="majorHAnsi" w:cs="Arial"/>
                <w:sz w:val="16"/>
                <w:szCs w:val="14"/>
              </w:rPr>
              <w:fldChar w:fldCharType="end"/>
            </w:r>
            <w:permEnd w:id="25"/>
          </w:p>
        </w:tc>
      </w:tr>
    </w:tbl>
    <w:p w:rsidR="00DA11A3" w:rsidRPr="00DA11A3" w:rsidRDefault="00DA11A3" w:rsidP="00DA11A3">
      <w:pPr>
        <w:numPr>
          <w:ilvl w:val="1"/>
          <w:numId w:val="17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 w:rsidRPr="00DA11A3">
        <w:rPr>
          <w:rFonts w:ascii="맑은 고딕" w:eastAsia="맑은 고딕" w:hAnsi="맑은 고딕"/>
          <w:sz w:val="16"/>
          <w:szCs w:val="16"/>
        </w:rPr>
        <w:t>“</w:t>
      </w:r>
      <w:r w:rsidRPr="00DA11A3">
        <w:rPr>
          <w:rFonts w:ascii="맑은 고딕" w:eastAsia="맑은 고딕" w:hAnsi="맑은 고딕" w:hint="eastAsia"/>
          <w:sz w:val="16"/>
          <w:szCs w:val="16"/>
        </w:rPr>
        <w:t>갑</w:t>
      </w:r>
      <w:r w:rsidRPr="00DA11A3">
        <w:rPr>
          <w:rFonts w:ascii="맑은 고딕" w:eastAsia="맑은 고딕" w:hAnsi="맑은 고딕"/>
          <w:sz w:val="16"/>
          <w:szCs w:val="16"/>
        </w:rPr>
        <w:t>”</w:t>
      </w:r>
      <w:r w:rsidRPr="00DA11A3">
        <w:rPr>
          <w:rFonts w:ascii="맑은 고딕" w:eastAsia="맑은 고딕" w:hAnsi="맑은 고딕" w:hint="eastAsia"/>
          <w:sz w:val="16"/>
          <w:szCs w:val="16"/>
        </w:rPr>
        <w:t>이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이용하고자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하는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방식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선택</w:t>
      </w:r>
      <w:r w:rsidRPr="00DA11A3">
        <w:rPr>
          <w:rFonts w:ascii="맑은 고딕" w:eastAsia="맑은 고딕" w:hAnsi="맑은 고딕"/>
          <w:sz w:val="16"/>
          <w:szCs w:val="16"/>
        </w:rPr>
        <w:t>(</w:t>
      </w:r>
      <w:r w:rsidRPr="00DA11A3">
        <w:rPr>
          <w:rFonts w:ascii="맑은 고딕" w:eastAsia="맑은 고딕" w:hAnsi="맑은 고딕" w:hint="eastAsia"/>
          <w:sz w:val="16"/>
          <w:szCs w:val="16"/>
        </w:rPr>
        <w:t>중복선택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불가</w:t>
      </w:r>
      <w:r w:rsidRPr="00DA11A3">
        <w:rPr>
          <w:rFonts w:ascii="맑은 고딕" w:eastAsia="맑은 고딕" w:hAnsi="맑은 고딕"/>
          <w:sz w:val="16"/>
          <w:szCs w:val="16"/>
        </w:rPr>
        <w:t>)</w:t>
      </w:r>
    </w:p>
    <w:p w:rsidR="00DA11A3" w:rsidRPr="00DA11A3" w:rsidRDefault="00DA11A3" w:rsidP="00DA11A3">
      <w:pPr>
        <w:numPr>
          <w:ilvl w:val="1"/>
          <w:numId w:val="17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 w:rsidRPr="00DA11A3">
        <w:rPr>
          <w:rFonts w:ascii="맑은 고딕" w:eastAsia="맑은 고딕" w:hAnsi="맑은 고딕" w:hint="eastAsia"/>
          <w:sz w:val="16"/>
          <w:szCs w:val="16"/>
        </w:rPr>
        <w:t>지급대행모듈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선택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시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사용자</w:t>
      </w:r>
      <w:r w:rsidRPr="00DA11A3">
        <w:rPr>
          <w:rFonts w:ascii="맑은 고딕" w:eastAsia="맑은 고딕" w:hAnsi="맑은 고딕"/>
          <w:sz w:val="16"/>
          <w:szCs w:val="16"/>
        </w:rPr>
        <w:t xml:space="preserve"> IP</w:t>
      </w:r>
      <w:r w:rsidRPr="00DA11A3">
        <w:rPr>
          <w:rFonts w:ascii="맑은 고딕" w:eastAsia="맑은 고딕" w:hAnsi="맑은 고딕" w:hint="eastAsia"/>
          <w:sz w:val="16"/>
          <w:szCs w:val="16"/>
        </w:rPr>
        <w:t>주소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한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개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이상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필수</w:t>
      </w:r>
      <w:r w:rsidRPr="00DA11A3">
        <w:rPr>
          <w:rFonts w:ascii="맑은 고딕" w:eastAsia="맑은 고딕" w:hAnsi="맑은 고딕"/>
          <w:sz w:val="16"/>
          <w:szCs w:val="16"/>
        </w:rPr>
        <w:t xml:space="preserve"> </w:t>
      </w:r>
      <w:r w:rsidRPr="00DA11A3">
        <w:rPr>
          <w:rFonts w:ascii="맑은 고딕" w:eastAsia="맑은 고딕" w:hAnsi="맑은 고딕" w:hint="eastAsia"/>
          <w:sz w:val="16"/>
          <w:szCs w:val="16"/>
        </w:rPr>
        <w:t>입력</w:t>
      </w:r>
    </w:p>
    <w:p w:rsidR="00256E18" w:rsidRPr="00DA11A3" w:rsidRDefault="00256E18" w:rsidP="005159B6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</w:p>
    <w:p w:rsid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3. 수수료 정산 계좌</w:t>
      </w:r>
    </w:p>
    <w:p w:rsidR="00DA11A3" w:rsidRDefault="00DA11A3" w:rsidP="00DA11A3">
      <w:pPr>
        <w:numPr>
          <w:ilvl w:val="0"/>
          <w:numId w:val="18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 xml:space="preserve">수수료 정산을 위한 </w:t>
      </w: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을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>의 수수료 정산계좌를 아래와 같이 지정한다.</w:t>
      </w:r>
    </w:p>
    <w:tbl>
      <w:tblPr>
        <w:tblStyle w:val="a6"/>
        <w:tblpPr w:leftFromText="142" w:rightFromText="142" w:vertAnchor="text" w:horzAnchor="margin" w:tblpXSpec="center" w:tblpY="5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3260"/>
        <w:gridCol w:w="2835"/>
        <w:gridCol w:w="4395"/>
      </w:tblGrid>
      <w:tr w:rsidR="00DA11A3" w:rsidTr="00DA11A3">
        <w:trPr>
          <w:jc w:val="center"/>
        </w:trPr>
        <w:tc>
          <w:tcPr>
            <w:tcW w:w="3260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은행명</w:t>
            </w:r>
          </w:p>
        </w:tc>
        <w:tc>
          <w:tcPr>
            <w:tcW w:w="2835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사용여부</w:t>
            </w:r>
          </w:p>
        </w:tc>
        <w:tc>
          <w:tcPr>
            <w:tcW w:w="4395" w:type="dxa"/>
            <w:vAlign w:val="center"/>
          </w:tcPr>
          <w:p w:rsidR="00DA11A3" w:rsidRPr="00A11F86" w:rsidRDefault="00DA11A3" w:rsidP="00DA11A3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DA11A3" w:rsidTr="00DA11A3">
        <w:trPr>
          <w:jc w:val="center"/>
        </w:trPr>
        <w:tc>
          <w:tcPr>
            <w:tcW w:w="3260" w:type="dxa"/>
            <w:vAlign w:val="center"/>
          </w:tcPr>
          <w:p w:rsidR="00DA11A3" w:rsidRPr="00DA11A3" w:rsidRDefault="00544D88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KEB </w:t>
            </w:r>
            <w:r w:rsidR="00DA11A3" w:rsidRPr="00DA11A3">
              <w:rPr>
                <w:rFonts w:ascii="맑은 고딕" w:eastAsia="맑은 고딕" w:hAnsi="맑은 고딕" w:hint="eastAsia"/>
                <w:sz w:val="16"/>
                <w:szCs w:val="16"/>
              </w:rPr>
              <w:t>하나은행</w:t>
            </w:r>
          </w:p>
        </w:tc>
        <w:tc>
          <w:tcPr>
            <w:tcW w:w="2835" w:type="dxa"/>
            <w:vAlign w:val="center"/>
          </w:tcPr>
          <w:p w:rsidR="00DA11A3" w:rsidRPr="00DA11A3" w:rsidRDefault="00DA11A3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177-910007-21604</w:t>
            </w:r>
          </w:p>
        </w:tc>
        <w:tc>
          <w:tcPr>
            <w:tcW w:w="4395" w:type="dxa"/>
            <w:vAlign w:val="center"/>
          </w:tcPr>
          <w:p w:rsidR="00DA11A3" w:rsidRPr="00DA11A3" w:rsidRDefault="00DA11A3" w:rsidP="00DA11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DA11A3">
              <w:rPr>
                <w:rFonts w:asciiTheme="majorHAnsi" w:eastAsiaTheme="majorHAnsi" w:hAnsiTheme="majorHAnsi" w:hint="eastAsia"/>
                <w:bCs/>
                <w:sz w:val="16"/>
                <w:szCs w:val="14"/>
              </w:rPr>
              <w:t>㈜케이지이니시스</w:t>
            </w:r>
          </w:p>
        </w:tc>
      </w:tr>
    </w:tbl>
    <w:p w:rsidR="00DA11A3" w:rsidRDefault="00DA11A3" w:rsidP="00DA11A3">
      <w:pPr>
        <w:numPr>
          <w:ilvl w:val="0"/>
          <w:numId w:val="18"/>
        </w:num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을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 xml:space="preserve">은 수수료 정산계좌를 변경하고자 할 경우 그 내용을 </w:t>
      </w:r>
      <w:r>
        <w:rPr>
          <w:rFonts w:ascii="맑은 고딕" w:eastAsia="맑은 고딕" w:hAnsi="맑은 고딕"/>
          <w:sz w:val="16"/>
          <w:szCs w:val="16"/>
        </w:rPr>
        <w:t>“</w:t>
      </w:r>
      <w:r>
        <w:rPr>
          <w:rFonts w:ascii="맑은 고딕" w:eastAsia="맑은 고딕" w:hAnsi="맑은 고딕" w:hint="eastAsia"/>
          <w:sz w:val="16"/>
          <w:szCs w:val="16"/>
        </w:rPr>
        <w:t>갑</w:t>
      </w:r>
      <w:r>
        <w:rPr>
          <w:rFonts w:ascii="맑은 고딕" w:eastAsia="맑은 고딕" w:hAnsi="맑은 고딕"/>
          <w:sz w:val="16"/>
          <w:szCs w:val="16"/>
        </w:rPr>
        <w:t>”</w:t>
      </w:r>
      <w:r>
        <w:rPr>
          <w:rFonts w:ascii="맑은 고딕" w:eastAsia="맑은 고딕" w:hAnsi="맑은 고딕" w:hint="eastAsia"/>
          <w:sz w:val="16"/>
          <w:szCs w:val="16"/>
        </w:rPr>
        <w:t>에게 서면으로 통지한다.</w:t>
      </w:r>
    </w:p>
    <w:p w:rsidR="00DA11A3" w:rsidRPr="00DA11A3" w:rsidRDefault="00DA11A3" w:rsidP="00DA11A3">
      <w:pPr>
        <w:autoSpaceDE w:val="0"/>
        <w:autoSpaceDN w:val="0"/>
        <w:spacing w:line="276" w:lineRule="auto"/>
        <w:rPr>
          <w:rFonts w:ascii="맑은 고딕" w:eastAsia="맑은 고딕" w:hAnsi="맑은 고딕"/>
          <w:sz w:val="16"/>
          <w:szCs w:val="16"/>
        </w:rPr>
      </w:pPr>
    </w:p>
    <w:p w:rsid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* 사업자번호 : </w:t>
      </w:r>
      <w:permStart w:id="26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>
        <w:rPr>
          <w:rFonts w:asciiTheme="majorHAnsi" w:eastAsiaTheme="majorHAnsi" w:hAnsiTheme="majorHAnsi" w:cs="Arial" w:hint="eastAsia"/>
          <w:noProof/>
          <w:sz w:val="16"/>
          <w:szCs w:val="14"/>
        </w:rPr>
        <w:t xml:space="preserve">                   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26"/>
    </w:p>
    <w:p w:rsidR="00FF7F30" w:rsidRPr="00DA11A3" w:rsidRDefault="00DA11A3" w:rsidP="00DA11A3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* MID       : </w:t>
      </w:r>
      <w:permStart w:id="27" w:edGrp="everyone"/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96381"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96381">
        <w:rPr>
          <w:rFonts w:asciiTheme="majorHAnsi" w:eastAsiaTheme="majorHAnsi" w:hAnsiTheme="majorHAnsi" w:cs="Arial" w:hint="eastAsia"/>
          <w:noProof/>
          <w:sz w:val="16"/>
          <w:szCs w:val="14"/>
        </w:rPr>
        <w:t xml:space="preserve">                   </w:t>
      </w:r>
      <w:r w:rsidR="00C96381"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284395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permEnd w:id="27"/>
    </w:p>
    <w:sectPr w:rsidR="00FF7F30" w:rsidRPr="00DA11A3" w:rsidSect="0086530A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7E" w:rsidRDefault="00541C7E" w:rsidP="009F664D">
      <w:r>
        <w:separator/>
      </w:r>
    </w:p>
  </w:endnote>
  <w:endnote w:type="continuationSeparator" w:id="0">
    <w:p w:rsidR="00541C7E" w:rsidRDefault="00541C7E" w:rsidP="009F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1C6A6C" w:rsidTr="00110765">
      <w:trPr>
        <w:trHeight w:val="414"/>
      </w:trPr>
      <w:tc>
        <w:tcPr>
          <w:tcW w:w="10773" w:type="dxa"/>
        </w:tcPr>
        <w:p w:rsidR="001C6A6C" w:rsidRPr="002F1B45" w:rsidRDefault="001C6A6C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1A459C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1A459C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284395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C6A6C" w:rsidRDefault="001C6A6C" w:rsidP="00110765">
          <w:pPr>
            <w:pStyle w:val="a4"/>
          </w:pPr>
        </w:p>
      </w:tc>
    </w:tr>
  </w:tbl>
  <w:p w:rsidR="001C6A6C" w:rsidRPr="00110765" w:rsidRDefault="001C6A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7E" w:rsidRDefault="00541C7E" w:rsidP="009F664D">
      <w:r>
        <w:separator/>
      </w:r>
    </w:p>
  </w:footnote>
  <w:footnote w:type="continuationSeparator" w:id="0">
    <w:p w:rsidR="00541C7E" w:rsidRDefault="00541C7E" w:rsidP="009F6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91"/>
      <w:gridCol w:w="7433"/>
      <w:gridCol w:w="2127"/>
    </w:tblGrid>
    <w:tr w:rsidR="001C6A6C" w:rsidRPr="00025296" w:rsidTr="00882251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1C6A6C" w:rsidRPr="00025296" w:rsidRDefault="003E4BA4" w:rsidP="00882251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7075" cy="360045"/>
                <wp:effectExtent l="19050" t="0" r="0" b="0"/>
                <wp:docPr id="1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1C6A6C" w:rsidRPr="00302125" w:rsidRDefault="001C6A6C" w:rsidP="0088225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지급대행 서비스 이용 특약</w:t>
          </w:r>
        </w:p>
      </w:tc>
      <w:tc>
        <w:tcPr>
          <w:tcW w:w="955" w:type="pct"/>
          <w:shd w:val="clear" w:color="auto" w:fill="433E60"/>
          <w:vAlign w:val="center"/>
        </w:tcPr>
        <w:p w:rsidR="001C6A6C" w:rsidRPr="003E4BA4" w:rsidRDefault="001C6A6C" w:rsidP="00882251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EastAsia" w:eastAsiaTheme="majorEastAsia" w:hAnsiTheme="majorEastAsia"/>
              <w:b/>
              <w:color w:val="FFFFFF" w:themeColor="background1"/>
              <w:w w:val="150"/>
              <w:sz w:val="22"/>
            </w:rPr>
          </w:pPr>
          <w:r w:rsidRPr="003E4BA4">
            <w:rPr>
              <w:rFonts w:asciiTheme="majorEastAsia" w:eastAsiaTheme="majorEastAsia" w:hAnsiTheme="majorEastAsia" w:hint="eastAsia"/>
              <w:b/>
              <w:color w:val="FFFFFF" w:themeColor="background1"/>
              <w:w w:val="130"/>
              <w:sz w:val="22"/>
            </w:rPr>
            <w:t>KG</w:t>
          </w:r>
          <w:r w:rsidRPr="003E4BA4">
            <w:rPr>
              <w:rFonts w:asciiTheme="majorEastAsia" w:eastAsiaTheme="majorEastAsia" w:hAnsiTheme="maj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="003E4BA4" w:rsidRPr="003E4BA4">
            <w:rPr>
              <w:rFonts w:asciiTheme="majorEastAsia" w:eastAsiaTheme="majorEastAsia" w:hAnsiTheme="maj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1C6A6C" w:rsidRPr="00F82D11" w:rsidRDefault="001C6A6C" w:rsidP="003738D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2D009F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3738D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23</w:t>
          </w:r>
          <w:r w:rsidR="00067FA2">
            <w:rPr>
              <w:rFonts w:asciiTheme="majorHAnsi" w:eastAsiaTheme="majorHAnsi" w:hAnsiTheme="majorHAnsi"/>
              <w:color w:val="FFFFFF" w:themeColor="background1"/>
              <w:sz w:val="14"/>
            </w:rPr>
            <w:t>-</w:t>
          </w:r>
          <w:r w:rsidR="003738D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10</w:t>
          </w:r>
          <w:r w:rsidR="00245E65">
            <w:rPr>
              <w:rFonts w:asciiTheme="majorHAnsi" w:eastAsiaTheme="majorHAnsi" w:hAnsiTheme="majorHAnsi"/>
              <w:color w:val="FFFFFF" w:themeColor="background1"/>
              <w:sz w:val="14"/>
            </w:rPr>
            <w:t>-</w:t>
          </w:r>
          <w:r w:rsidR="003738D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16</w:t>
          </w:r>
        </w:p>
      </w:tc>
    </w:tr>
  </w:tbl>
  <w:p w:rsidR="001C6A6C" w:rsidRPr="009F664D" w:rsidRDefault="001C6A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8B7"/>
    <w:multiLevelType w:val="hybridMultilevel"/>
    <w:tmpl w:val="D99E032A"/>
    <w:lvl w:ilvl="0" w:tplc="F5FAFF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>
    <w:nsid w:val="0C083B0A"/>
    <w:multiLevelType w:val="hybridMultilevel"/>
    <w:tmpl w:val="74CEA3D4"/>
    <w:lvl w:ilvl="0" w:tplc="9E5C9516">
      <w:start w:val="1"/>
      <w:numFmt w:val="decimalEnclosedCircle"/>
      <w:lvlText w:val="%1"/>
      <w:lvlJc w:val="left"/>
      <w:pPr>
        <w:ind w:left="11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2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3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035253B"/>
    <w:multiLevelType w:val="hybridMultilevel"/>
    <w:tmpl w:val="0D5C0744"/>
    <w:lvl w:ilvl="0" w:tplc="9E5C9516">
      <w:start w:val="1"/>
      <w:numFmt w:val="decimalEnclosedCircle"/>
      <w:lvlText w:val="%1"/>
      <w:lvlJc w:val="left"/>
      <w:pPr>
        <w:ind w:left="786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6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EC2B02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9">
    <w:nsid w:val="49A61E1D"/>
    <w:multiLevelType w:val="hybridMultilevel"/>
    <w:tmpl w:val="E9AAB6CA"/>
    <w:lvl w:ilvl="0" w:tplc="06CE8A1E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12">
    <w:nsid w:val="57AC384E"/>
    <w:multiLevelType w:val="hybridMultilevel"/>
    <w:tmpl w:val="8E82AAA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AA374DA"/>
    <w:multiLevelType w:val="hybridMultilevel"/>
    <w:tmpl w:val="1E16A4A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0C329C5"/>
    <w:multiLevelType w:val="hybridMultilevel"/>
    <w:tmpl w:val="F454D7A0"/>
    <w:lvl w:ilvl="0" w:tplc="D3AA9F14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9E5C9516">
      <w:start w:val="1"/>
      <w:numFmt w:val="decimalEnclosedCircle"/>
      <w:lvlText w:val="%2"/>
      <w:lvlJc w:val="left"/>
      <w:pPr>
        <w:ind w:left="786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>
    <w:nsid w:val="7724050C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1005"/>
        </w:tabs>
        <w:ind w:left="100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18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JOeZ4tXMvGFDjSF2MPQ8WT7FnY=" w:salt="clzv8vnDwm5/Y4pCA07UEg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401C7"/>
    <w:rsid w:val="00056706"/>
    <w:rsid w:val="00067FA2"/>
    <w:rsid w:val="000C1D92"/>
    <w:rsid w:val="00110765"/>
    <w:rsid w:val="0014338C"/>
    <w:rsid w:val="001557C1"/>
    <w:rsid w:val="00163419"/>
    <w:rsid w:val="0017474F"/>
    <w:rsid w:val="001A2970"/>
    <w:rsid w:val="001A459C"/>
    <w:rsid w:val="001B4611"/>
    <w:rsid w:val="001C6A6C"/>
    <w:rsid w:val="00224503"/>
    <w:rsid w:val="00245E65"/>
    <w:rsid w:val="002527D7"/>
    <w:rsid w:val="00256E18"/>
    <w:rsid w:val="00284395"/>
    <w:rsid w:val="002B2020"/>
    <w:rsid w:val="002B38F6"/>
    <w:rsid w:val="002C450E"/>
    <w:rsid w:val="002D009F"/>
    <w:rsid w:val="002D1DE7"/>
    <w:rsid w:val="00302D3E"/>
    <w:rsid w:val="0036166E"/>
    <w:rsid w:val="003738D5"/>
    <w:rsid w:val="0039678C"/>
    <w:rsid w:val="003A263E"/>
    <w:rsid w:val="003A7C73"/>
    <w:rsid w:val="003B3864"/>
    <w:rsid w:val="003E4BA4"/>
    <w:rsid w:val="003F36DA"/>
    <w:rsid w:val="004235F4"/>
    <w:rsid w:val="00443143"/>
    <w:rsid w:val="004652E9"/>
    <w:rsid w:val="00485A33"/>
    <w:rsid w:val="004A0BB6"/>
    <w:rsid w:val="005159B6"/>
    <w:rsid w:val="00541C7E"/>
    <w:rsid w:val="00544D88"/>
    <w:rsid w:val="005824F4"/>
    <w:rsid w:val="00583CCA"/>
    <w:rsid w:val="005A4486"/>
    <w:rsid w:val="005D0014"/>
    <w:rsid w:val="005F7730"/>
    <w:rsid w:val="00692447"/>
    <w:rsid w:val="006B7268"/>
    <w:rsid w:val="006C3FA6"/>
    <w:rsid w:val="006D4B4F"/>
    <w:rsid w:val="006F261D"/>
    <w:rsid w:val="007800A2"/>
    <w:rsid w:val="00781887"/>
    <w:rsid w:val="0079224D"/>
    <w:rsid w:val="00801024"/>
    <w:rsid w:val="0086530A"/>
    <w:rsid w:val="00882251"/>
    <w:rsid w:val="00882432"/>
    <w:rsid w:val="0088571A"/>
    <w:rsid w:val="00923B2F"/>
    <w:rsid w:val="00936D74"/>
    <w:rsid w:val="009835D7"/>
    <w:rsid w:val="009950DF"/>
    <w:rsid w:val="009B7ADE"/>
    <w:rsid w:val="009C0F1A"/>
    <w:rsid w:val="009E1F1D"/>
    <w:rsid w:val="009F664D"/>
    <w:rsid w:val="00A11F86"/>
    <w:rsid w:val="00A360B2"/>
    <w:rsid w:val="00A85FC3"/>
    <w:rsid w:val="00AC1446"/>
    <w:rsid w:val="00AC5567"/>
    <w:rsid w:val="00AD5A82"/>
    <w:rsid w:val="00AE40B4"/>
    <w:rsid w:val="00AF1B5F"/>
    <w:rsid w:val="00B3338F"/>
    <w:rsid w:val="00C06AA3"/>
    <w:rsid w:val="00C411BB"/>
    <w:rsid w:val="00C74BE5"/>
    <w:rsid w:val="00C96381"/>
    <w:rsid w:val="00CA1597"/>
    <w:rsid w:val="00CC3C17"/>
    <w:rsid w:val="00CC3E0A"/>
    <w:rsid w:val="00CC3F2E"/>
    <w:rsid w:val="00CD6FD4"/>
    <w:rsid w:val="00D15AC0"/>
    <w:rsid w:val="00D32DB8"/>
    <w:rsid w:val="00D33D93"/>
    <w:rsid w:val="00D60EB0"/>
    <w:rsid w:val="00D75359"/>
    <w:rsid w:val="00DA11A3"/>
    <w:rsid w:val="00DD1DCE"/>
    <w:rsid w:val="00E03B55"/>
    <w:rsid w:val="00E30384"/>
    <w:rsid w:val="00E974A7"/>
    <w:rsid w:val="00EF2F5B"/>
    <w:rsid w:val="00EF717F"/>
    <w:rsid w:val="00F14125"/>
    <w:rsid w:val="00F27219"/>
    <w:rsid w:val="00F51F06"/>
    <w:rsid w:val="00F77850"/>
    <w:rsid w:val="00FC1CC3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176F-A771-4C4F-B19F-0904F951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3025</Characters>
  <Application>Microsoft Office Word</Application>
  <DocSecurity>8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user</cp:lastModifiedBy>
  <cp:revision>4</cp:revision>
  <dcterms:created xsi:type="dcterms:W3CDTF">2023-12-12T00:35:00Z</dcterms:created>
  <dcterms:modified xsi:type="dcterms:W3CDTF">2023-12-12T00:42:00Z</dcterms:modified>
</cp:coreProperties>
</file>