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2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sz w:val="2"/>
          <w:szCs w:val="22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CD1057" w:rsidRPr="00C54D20" w:rsidTr="00074E05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Cs/>
                <w:sz w:val="15"/>
                <w:szCs w:val="15"/>
              </w:rPr>
              <w:t>http://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A6A6A6" w:themeColor="background1" w:themeShade="A6"/>
                <w:sz w:val="15"/>
                <w:szCs w:val="15"/>
              </w:rPr>
              <w:t>(법인사업자의 경우 기재)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proofErr w:type="spellEnd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proofErr w:type="spellEnd"/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업체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주요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808080" w:themeColor="background1" w:themeShade="80"/>
                <w:sz w:val="15"/>
                <w:szCs w:val="15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-</w:t>
            </w:r>
          </w:p>
        </w:tc>
      </w:tr>
    </w:tbl>
    <w:p w:rsidR="00E97711" w:rsidRPr="00CD1057" w:rsidRDefault="00E97711" w:rsidP="00F14125">
      <w:pPr>
        <w:ind w:firstLineChars="100" w:firstLine="40"/>
        <w:jc w:val="left"/>
        <w:rPr>
          <w:rFonts w:ascii="맑은 고딕" w:eastAsia="맑은 고딕" w:hAnsi="맑은 고딕"/>
          <w:b/>
          <w:sz w:val="4"/>
          <w:szCs w:val="18"/>
        </w:rPr>
      </w:pPr>
    </w:p>
    <w:p w:rsidR="009F664D" w:rsidRPr="00F14125" w:rsidRDefault="00F14125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98"/>
        <w:gridCol w:w="2970"/>
        <w:gridCol w:w="2475"/>
      </w:tblGrid>
      <w:tr w:rsidR="00F14125" w:rsidRPr="00F14125" w:rsidTr="00CD1057">
        <w:tc>
          <w:tcPr>
            <w:tcW w:w="1276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</w:p>
        </w:tc>
        <w:tc>
          <w:tcPr>
            <w:tcW w:w="3898" w:type="dxa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1.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2. </w:t>
            </w:r>
            <w:proofErr w:type="spell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INIpay</w:t>
            </w:r>
            <w:proofErr w:type="spellEnd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Mobile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ind w:firstLineChars="100" w:firstLine="150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사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유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및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변경요청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기재</w:t>
            </w:r>
          </w:p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(10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자리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)</w:t>
            </w:r>
          </w:p>
        </w:tc>
        <w:tc>
          <w:tcPr>
            <w:tcW w:w="2475" w:type="dxa"/>
          </w:tcPr>
          <w:p w:rsidR="00F14125" w:rsidRPr="00CD1057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Pr="00583ADB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F31E1F" w:rsidRPr="00CD1057" w:rsidTr="00CD1057">
        <w:tc>
          <w:tcPr>
            <w:tcW w:w="280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은행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명</w:t>
            </w:r>
          </w:p>
        </w:tc>
        <w:tc>
          <w:tcPr>
            <w:tcW w:w="4536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예금주</w:t>
            </w:r>
          </w:p>
        </w:tc>
      </w:tr>
      <w:tr w:rsidR="00F31E1F" w:rsidRPr="00CD1057" w:rsidTr="00CD1057">
        <w:trPr>
          <w:trHeight w:val="331"/>
        </w:trPr>
        <w:tc>
          <w:tcPr>
            <w:tcW w:w="280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4536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326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</w:tr>
    </w:tbl>
    <w:p w:rsidR="00F31E1F" w:rsidRPr="00AD129C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법인사업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C6830">
        <w:rPr>
          <w:rFonts w:ascii="맑은 고딕" w:eastAsia="맑은 고딕" w:hAnsi="맑은 고딕" w:hint="eastAsia"/>
          <w:color w:val="595959"/>
          <w:sz w:val="16"/>
          <w:szCs w:val="18"/>
        </w:rPr>
        <w:t>)                                        (부가세 별도)</w:t>
      </w:r>
    </w:p>
    <w:tbl>
      <w:tblPr>
        <w:tblW w:w="10541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53"/>
        <w:gridCol w:w="567"/>
        <w:gridCol w:w="425"/>
        <w:gridCol w:w="53"/>
        <w:gridCol w:w="514"/>
        <w:gridCol w:w="284"/>
        <w:gridCol w:w="141"/>
        <w:gridCol w:w="223"/>
        <w:gridCol w:w="486"/>
        <w:gridCol w:w="142"/>
        <w:gridCol w:w="709"/>
        <w:gridCol w:w="708"/>
        <w:gridCol w:w="142"/>
        <w:gridCol w:w="425"/>
        <w:gridCol w:w="142"/>
        <w:gridCol w:w="567"/>
        <w:gridCol w:w="142"/>
        <w:gridCol w:w="283"/>
        <w:gridCol w:w="426"/>
        <w:gridCol w:w="425"/>
        <w:gridCol w:w="310"/>
        <w:gridCol w:w="284"/>
        <w:gridCol w:w="2254"/>
        <w:gridCol w:w="22"/>
        <w:gridCol w:w="16"/>
      </w:tblGrid>
      <w:tr w:rsidR="00CD1057" w:rsidRPr="00E55665" w:rsidTr="00FA2186">
        <w:trPr>
          <w:gridAfter w:val="1"/>
          <w:wAfter w:w="16" w:type="dxa"/>
          <w:trHeight w:val="141"/>
          <w:jc w:val="center"/>
        </w:trPr>
        <w:tc>
          <w:tcPr>
            <w:tcW w:w="798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260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54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437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76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CD1057" w:rsidRPr="00E55665" w:rsidTr="00FA2186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 w:val="restart"/>
            <w:tcBorders>
              <w:top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260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54" w:type="dxa"/>
            <w:gridSpan w:val="7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437" w:type="dxa"/>
            <w:gridSpan w:val="7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276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D1057" w:rsidRPr="00E55665" w:rsidTr="00FE7460">
        <w:trPr>
          <w:gridAfter w:val="1"/>
          <w:wAfter w:w="16" w:type="dxa"/>
          <w:trHeight w:val="70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07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70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004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CD1057" w:rsidRPr="00E55665" w:rsidTr="00FE7460">
        <w:trPr>
          <w:gridAfter w:val="1"/>
          <w:wAfter w:w="16" w:type="dxa"/>
          <w:trHeight w:val="140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709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CD1057" w:rsidRPr="00E55665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6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CD1057" w:rsidRPr="00E55665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CD1057" w:rsidRPr="00E55665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CD1057" w:rsidRPr="00E55665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CD1057" w:rsidRPr="00E55665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CD1057" w:rsidRPr="00E55665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CD1057" w:rsidRPr="00E55665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93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FA2186" w:rsidRPr="00E55665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E55665" w:rsidRDefault="00FA2186" w:rsidP="00FA2186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:rsidR="00FA2186" w:rsidRPr="00E55665" w:rsidRDefault="00FA2186" w:rsidP="00FA2186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:rsidR="00FA2186" w:rsidRPr="00E55665" w:rsidRDefault="00FA2186" w:rsidP="00FA2186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FA2186" w:rsidRPr="00E55665" w:rsidRDefault="00FA2186" w:rsidP="00FA2186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FA2186" w:rsidRPr="00E55665" w:rsidRDefault="00FA2186" w:rsidP="00FA2186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FA2186" w:rsidRPr="00FE7460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필수부가서비스</w:t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FA2186" w:rsidRPr="00FE7460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카카오페이(카드)</w:t>
            </w:r>
          </w:p>
        </w:tc>
        <w:tc>
          <w:tcPr>
            <w:tcW w:w="709" w:type="dxa"/>
            <w:gridSpan w:val="3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FA2186" w:rsidRPr="00FE7460" w:rsidRDefault="00FA2186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FA2186" w:rsidRPr="00FE7460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04" w:type="dxa"/>
            <w:gridSpan w:val="7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FA2186" w:rsidRPr="00FE7460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 카카오페이 승인, 매입 정산 운영서비스</w:t>
            </w:r>
          </w:p>
          <w:p w:rsidR="00FA2186" w:rsidRPr="00FE7460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신용카드와 동일 수수료 </w:t>
            </w:r>
            <w:bookmarkStart w:id="0" w:name="_GoBack"/>
            <w:r w:rsidR="00BD502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 별도 신청</w:t>
            </w:r>
            <w:r w:rsidR="00BD502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_다음페이지</w:t>
            </w: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  <w:bookmarkEnd w:id="0"/>
          </w:p>
        </w:tc>
      </w:tr>
      <w:tr w:rsidR="00FA2186" w:rsidRPr="00E55665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E55665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E55665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E55665" w:rsidRDefault="00FA2186" w:rsidP="00FA2186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93" w:type="dxa"/>
            <w:gridSpan w:val="7"/>
            <w:tcBorders>
              <w:top w:val="dotted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709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%　</w:t>
            </w:r>
          </w:p>
        </w:tc>
        <w:tc>
          <w:tcPr>
            <w:tcW w:w="709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FE746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)</w:t>
            </w:r>
          </w:p>
        </w:tc>
        <w:tc>
          <w:tcPr>
            <w:tcW w:w="4004" w:type="dxa"/>
            <w:gridSpan w:val="7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A2186" w:rsidRPr="00E55665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E55665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E55665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E55665" w:rsidRDefault="00FA2186" w:rsidP="00FA2186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A2186" w:rsidRPr="00CD1057" w:rsidRDefault="00FA2186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7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FA2186" w:rsidRPr="006B7E88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E55665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E55665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E55665" w:rsidRDefault="00FA2186" w:rsidP="00FA2186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A2186" w:rsidRPr="00CD1057" w:rsidRDefault="00FA2186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7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FA2186" w:rsidRPr="006B7E88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6B7E88" w:rsidRDefault="00FA2186" w:rsidP="00FA2186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A2186" w:rsidRPr="00CD1057" w:rsidRDefault="00FA2186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7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FA2186" w:rsidRPr="006B7E88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6B7E88" w:rsidRDefault="00FA2186" w:rsidP="00FA2186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A2186" w:rsidRPr="00CD1057" w:rsidRDefault="00FA2186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7"/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FA2186" w:rsidRPr="006B7E88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6B7E88" w:rsidRDefault="00FA2186" w:rsidP="00FA2186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709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CD1057" w:rsidRDefault="00FA2186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FA2186" w:rsidRPr="006B7E88" w:rsidTr="00FE7460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93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CD1057" w:rsidRDefault="00FA2186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04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CD1057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FA2186" w:rsidRPr="006B7E88" w:rsidTr="00FA2186">
        <w:trPr>
          <w:gridAfter w:val="1"/>
          <w:wAfter w:w="16" w:type="dxa"/>
          <w:trHeight w:val="147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625E07" w:rsidRDefault="00FA2186" w:rsidP="00FE7460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  <w:highlight w:val="yellow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부가서비스인 간편결제 카카오페이 이용을 원치 않으시면 해지 절차 참고 하시기 바랍니다</w:t>
            </w: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.</w:t>
            </w:r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  <w:t xml:space="preserve"> </w:t>
            </w:r>
            <w:proofErr w:type="gramStart"/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  <w:t>(</w:t>
            </w:r>
            <w:r w:rsidRPr="00FE7460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 xml:space="preserve"> </w:t>
            </w:r>
            <w:proofErr w:type="gramEnd"/>
            <w:r w:rsidRPr="00FE7460">
              <w:rPr>
                <w:rFonts w:ascii="맑은 고딕" w:eastAsia="맑은 고딕" w:hAnsi="맑은 고딕"/>
                <w:b/>
                <w:sz w:val="13"/>
                <w:szCs w:val="13"/>
              </w:rPr>
              <w:sym w:font="Wingdings" w:char="F06E"/>
            </w:r>
            <w:r w:rsidRPr="00FE7460">
              <w:rPr>
                <w:rFonts w:ascii="맑은 고딕" w:eastAsia="맑은 고딕" w:hAnsi="맑은 고딕"/>
                <w:b/>
                <w:sz w:val="13"/>
                <w:szCs w:val="13"/>
              </w:rPr>
              <w:t xml:space="preserve"> </w:t>
            </w:r>
            <w:r w:rsidRPr="00FE7460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전자결제대행수수료 서비스 항목별 부가설명)</w:t>
            </w:r>
          </w:p>
        </w:tc>
      </w:tr>
      <w:tr w:rsidR="00FA2186" w:rsidRPr="006B7E88" w:rsidTr="00FA2186">
        <w:trPr>
          <w:gridAfter w:val="1"/>
          <w:wAfter w:w="16" w:type="dxa"/>
          <w:trHeight w:val="147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FA2186" w:rsidRPr="006B7E88" w:rsidTr="00FA2186">
        <w:trPr>
          <w:gridAfter w:val="1"/>
          <w:wAfter w:w="16" w:type="dxa"/>
          <w:trHeight w:val="166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FA2186" w:rsidRPr="006B7E88" w:rsidTr="00FA2186">
        <w:trPr>
          <w:gridAfter w:val="1"/>
          <w:wAfter w:w="16" w:type="dxa"/>
          <w:trHeight w:val="128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648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126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95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FA2186" w:rsidRPr="006B7E88" w:rsidTr="00FA2186">
        <w:trPr>
          <w:gridAfter w:val="1"/>
          <w:wAfter w:w="16" w:type="dxa"/>
          <w:trHeight w:val="225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126" w:type="dxa"/>
            <w:gridSpan w:val="5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95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FA2186" w:rsidRPr="00E96E2D" w:rsidTr="00FA2186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126" w:type="dxa"/>
            <w:gridSpan w:val="5"/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FA2186" w:rsidRPr="006B7E88" w:rsidTr="00FA2186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126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FA2186" w:rsidRPr="006B7E88" w:rsidTr="00FA2186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3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12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95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FA2186" w:rsidRPr="006B7E88" w:rsidTr="00FA2186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34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981" w:type="dxa"/>
            <w:gridSpan w:val="15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6B7E88" w:rsidRDefault="00FA2186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FA2186" w:rsidRPr="00861911" w:rsidTr="00935100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신용카드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8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86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FA2186" w:rsidRPr="00861911" w:rsidTr="00935100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18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86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)</w:t>
            </w:r>
            <w:proofErr w:type="gramEnd"/>
          </w:p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)</w:t>
            </w:r>
            <w:proofErr w:type="gramEnd"/>
          </w:p>
        </w:tc>
      </w:tr>
      <w:tr w:rsidR="00FA2186" w:rsidRPr="00861911" w:rsidTr="00935100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18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FA2186" w:rsidRPr="00861911" w:rsidTr="00935100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18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E62F30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E62F30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E62F30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E62F30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FA2186" w:rsidRPr="00861911" w:rsidTr="00FA2186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4110" w:type="dxa"/>
            <w:gridSpan w:val="1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FA2186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31"/>
          <w:jc w:val="center"/>
        </w:trPr>
        <w:tc>
          <w:tcPr>
            <w:tcW w:w="1843" w:type="dxa"/>
            <w:gridSpan w:val="4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3" w:type="dxa"/>
            <w:gridSpan w:val="7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FA2186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57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273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FA2186" w:rsidRPr="00D827B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FA2186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92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FA2186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FA2186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64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10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FA2186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8"/>
          <w:jc w:val="center"/>
        </w:trPr>
        <w:tc>
          <w:tcPr>
            <w:tcW w:w="1843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273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FA2186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25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</w:p>
        </w:tc>
      </w:tr>
      <w:tr w:rsidR="00FA2186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98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  <w:p w:rsidR="00FA2186" w:rsidRPr="00D827BD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</w:tc>
      </w:tr>
      <w:tr w:rsidR="00FA2186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02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FA2186" w:rsidRPr="00D827B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FA2186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389"/>
          <w:jc w:val="center"/>
        </w:trPr>
        <w:tc>
          <w:tcPr>
            <w:tcW w:w="184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FA2186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1843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A2186" w:rsidRPr="00D827BD" w:rsidRDefault="00FA2186" w:rsidP="00FA2186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FA2186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A2186" w:rsidRPr="00E55665" w:rsidRDefault="00FA2186" w:rsidP="00FA2186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FA2186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A2186" w:rsidRPr="00E55665" w:rsidRDefault="00FA2186" w:rsidP="00FA2186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FA2186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FA2186" w:rsidRPr="00E55665" w:rsidRDefault="00FA2186" w:rsidP="00FA2186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FA2186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A2E0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:rsidR="00FA2186" w:rsidRPr="00DA2E0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A2E0D" w:rsidRDefault="00FA2186" w:rsidP="00FA2186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카드                   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A2E0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D9D9D9"/>
              </w:rPr>
              <w:t xml:space="preserve">     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A2E0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A2E0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신용카드 수수료와 별도 </w:t>
            </w:r>
            <w:proofErr w:type="gramStart"/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적용 ,</w:t>
            </w:r>
            <w:proofErr w:type="gramEnd"/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신용카드 정산주기 동일 적용 (WPAY제외)</w:t>
            </w:r>
          </w:p>
          <w:p w:rsidR="00FA2186" w:rsidRPr="00DA2E0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(SSG페이 머니</w:t>
            </w:r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>, 카카오페이 머니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수수료 별도 적용)</w:t>
            </w:r>
          </w:p>
        </w:tc>
      </w:tr>
      <w:tr w:rsidR="00FA2186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FA2186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1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WPAY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FA2186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35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FA2186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FA2186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FA2186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FA2186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121134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</w:t>
            </w:r>
            <w:r w:rsidRPr="00121134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수수료 및 정산주기</w:t>
            </w:r>
            <w:r w:rsidRPr="00121134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FA2186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FE7460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E7460">
              <w:rPr>
                <w:rFonts w:asciiTheme="minorHAnsi" w:eastAsiaTheme="minorHAnsi" w:hAnsiTheme="minorHAnsi" w:hint="eastAsia"/>
                <w:sz w:val="14"/>
                <w:szCs w:val="14"/>
              </w:rPr>
              <w:t>카카오페이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FE7460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E7460">
              <w:rPr>
                <w:rFonts w:asciiTheme="minorHAnsi" w:eastAsiaTheme="minorHAnsi" w:hAnsiTheme="minorHAnsi" w:hint="eastAsia"/>
                <w:sz w:val="14"/>
                <w:szCs w:val="14"/>
              </w:rPr>
              <w:t>카드  (필수)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FE7460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E7460">
              <w:rPr>
                <w:rFonts w:asciiTheme="minorHAnsi" w:eastAsiaTheme="minorHAnsi" w:hAnsiTheme="minorHAnsi" w:hint="eastAsia"/>
                <w:sz w:val="14"/>
                <w:szCs w:val="14"/>
              </w:rPr>
              <w:t>머니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FE7460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E7460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Pr="00FE7460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D9D9D9"/>
              </w:rPr>
              <w:t xml:space="preserve">     </w:t>
            </w:r>
            <w:r w:rsidRPr="00FE7460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FE7460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E7460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FE7460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E7460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 적용 (머니 수수료 별도 적용)</w:t>
            </w:r>
          </w:p>
        </w:tc>
      </w:tr>
      <w:tr w:rsidR="00FA2186" w:rsidRPr="00E55665" w:rsidTr="00BF1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FA2186" w:rsidRPr="00E55665" w:rsidTr="00BF1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2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18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FA2186" w:rsidRPr="00E55665" w:rsidTr="00BF1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13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D1057" w:rsidRPr="00E55665" w:rsidRDefault="00CD1057" w:rsidP="00B97B10">
      <w:pPr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CD1057" w:rsidRPr="00E55665" w:rsidRDefault="00CD1057" w:rsidP="00CD1057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CD1057" w:rsidTr="00B97B10">
        <w:trPr>
          <w:trHeight w:val="324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CD1057" w:rsidTr="00B97B10">
        <w:trPr>
          <w:trHeight w:val="42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:rsidR="00CD1057" w:rsidRDefault="00CD1057" w:rsidP="00B97B10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CD1057" w:rsidRPr="0081037D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19500C" w:rsidTr="00EE4D43">
        <w:trPr>
          <w:trHeight w:val="60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</w:tcPr>
          <w:p w:rsidR="0019500C" w:rsidRDefault="0019500C" w:rsidP="0019500C">
            <w:pPr>
              <w:widowControl/>
              <w:wordWrap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00C" w:rsidRPr="00FE7460" w:rsidRDefault="0019500C" w:rsidP="0019500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FE7460"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</w:tcPr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 승인,</w:t>
            </w:r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  <w:t xml:space="preserve"> </w:t>
            </w: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매입,</w:t>
            </w:r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  <w:t xml:space="preserve"> </w:t>
            </w: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정산 운영서비스 입니다.</w:t>
            </w:r>
          </w:p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카카오페이(카드)는 필수부가서비스로 가맹점에서 추가로 지불해야 하는 비용은 없습니다.</w:t>
            </w:r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  <w:t xml:space="preserve"> </w:t>
            </w:r>
          </w:p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필수부가서비스인 카카오페이(카드)</w:t>
            </w:r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  <w:t xml:space="preserve"> </w:t>
            </w: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이용 해지 신청은 아래와 같이 두 가지 방식으로 가능합니다.</w:t>
            </w:r>
          </w:p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1) KG이니시스 계약담당자와 협의를 통한 카카오페이 이용 해지</w:t>
            </w:r>
          </w:p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2) KG이니시스 상점관리자에서 직접 해지 신청 </w:t>
            </w:r>
          </w:p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(경로: 상점관리자 &gt; 변경/추가 &gt; 1. 서비스 추가 및 변경 &gt; 1.2 지불수단 추가 및 변경 (간편결제) &gt;신청하기 </w:t>
            </w:r>
            <w:proofErr w:type="spellStart"/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팝업창</w:t>
            </w:r>
            <w:proofErr w:type="spellEnd"/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 내 ‘요청내용’ 에 “카카오페이 미사용” 기재 후 신청 클릭) </w:t>
            </w:r>
          </w:p>
        </w:tc>
      </w:tr>
      <w:tr w:rsidR="0019500C" w:rsidTr="00EE4D43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500C" w:rsidRDefault="0019500C" w:rsidP="0019500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500C" w:rsidRDefault="0019500C" w:rsidP="0019500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19500C" w:rsidRDefault="0019500C" w:rsidP="0019500C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삼성페이,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..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CD1057" w:rsidTr="00EE4D43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CD1057" w:rsidTr="00EE4D43">
        <w:trPr>
          <w:trHeight w:val="34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:rsidR="00CD1057" w:rsidRPr="00FC6CDD" w:rsidRDefault="00CD1057" w:rsidP="00FC6CDD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:rsidR="00F31E1F" w:rsidRPr="00C54D20" w:rsidRDefault="00F31E1F" w:rsidP="00F31E1F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567"/>
        <w:gridCol w:w="1701"/>
        <w:gridCol w:w="3098"/>
      </w:tblGrid>
      <w:tr w:rsidR="00F31E1F" w:rsidTr="00CD1057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31E1F" w:rsidTr="00DA2E0D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31E1F" w:rsidTr="00CD1057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F31E1F" w:rsidTr="00CD1057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31E1F" w:rsidTr="00DA2E0D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8F04B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8F04B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8F04B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="00FC6CDD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="00121134">
              <w:rPr>
                <w:rFonts w:ascii="맑은 고딕" w:eastAsia="맑은 고딕" w:hAnsi="맑은 고딕"/>
                <w:sz w:val="16"/>
                <w:szCs w:val="16"/>
              </w:rPr>
              <w:t xml:space="preserve"> (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)</w:t>
            </w:r>
          </w:p>
        </w:tc>
      </w:tr>
    </w:tbl>
    <w:p w:rsidR="00F31E1F" w:rsidRDefault="00F31E1F" w:rsidP="00F31E1F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F31E1F" w:rsidRDefault="00F31E1F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CD1057" w:rsidRPr="00CD1057" w:rsidRDefault="00CD1057" w:rsidP="00CD1057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D1057">
        <w:rPr>
          <w:rFonts w:ascii="맑은 고딕" w:eastAsia="맑은 고딕" w:hAnsi="맑은 고딕" w:hint="eastAsia"/>
          <w:b/>
          <w:sz w:val="18"/>
          <w:szCs w:val="18"/>
        </w:rPr>
        <w:t>5-2.</w:t>
      </w:r>
      <w:r w:rsidRPr="00CD1057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lastRenderedPageBreak/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CD1057" w:rsidRDefault="00CD1057" w:rsidP="00FE7460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</w:t>
      </w:r>
    </w:p>
    <w:p w:rsidR="00FE7460" w:rsidRDefault="00FE7460" w:rsidP="00FE7460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F31E1F" w:rsidRPr="00C54D20" w:rsidRDefault="00F31E1F" w:rsidP="00FE7460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="00CD1057">
        <w:rPr>
          <w:rFonts w:ascii="맑은 고딕" w:eastAsia="맑은 고딕" w:hAnsi="맑은 고딕"/>
          <w:b/>
          <w:sz w:val="18"/>
          <w:szCs w:val="18"/>
        </w:rPr>
        <w:t>-3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 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8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</w:t>
      </w:r>
      <w:r w:rsidR="00F711BB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/>
          <w:color w:val="595959"/>
          <w:sz w:val="16"/>
          <w:szCs w:val="18"/>
        </w:rPr>
        <w:t xml:space="preserve"> (</w:t>
      </w:r>
      <w:r w:rsidR="00F711BB" w:rsidRPr="00F711BB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Pr="00B66DAD" w:rsidRDefault="00F31E1F" w:rsidP="00F31E1F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F31E1F" w:rsidRPr="00C54D20" w:rsidTr="00074E05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1E1F" w:rsidRPr="00C54D20" w:rsidTr="00074E05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911B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F31E1F" w:rsidRDefault="00E84857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102869</wp:posOffset>
                </wp:positionV>
                <wp:extent cx="6835775" cy="0"/>
                <wp:effectExtent l="0" t="0" r="222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2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8.1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sb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Z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31E1F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F31E1F" w:rsidRDefault="00F31E1F" w:rsidP="00074E05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31E1F" w:rsidRPr="00A74292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31E1F" w:rsidRPr="00A74292" w:rsidTr="00074E05">
        <w:trPr>
          <w:trHeight w:val="404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31E1F" w:rsidRPr="00A74292" w:rsidTr="00074E05">
        <w:trPr>
          <w:trHeight w:val="372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31E1F" w:rsidRPr="00A74292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31E1F" w:rsidRPr="00A74292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31E1F" w:rsidRDefault="00F31E1F" w:rsidP="00F31E1F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31E1F" w:rsidRPr="00A74292" w:rsidRDefault="00E84857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410844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5F35" id="AutoShape 9" o:spid="_x0000_s1026" type="#_x0000_t32" style="position:absolute;left:0;text-align:left;margin-left:-.15pt;margin-top:32.35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DE7Ghk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31E1F" w:rsidRDefault="00F31E1F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074E05" w:rsidRPr="00C54D20" w:rsidTr="007D5CEC">
        <w:trPr>
          <w:trHeight w:val="1849"/>
          <w:jc w:val="center"/>
        </w:trPr>
        <w:tc>
          <w:tcPr>
            <w:tcW w:w="166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074E05" w:rsidRP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074E05" w:rsidSect="00074E05">
          <w:headerReference w:type="default" r:id="rId9"/>
          <w:foot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F31E1F" w:rsidRPr="00DB216F" w:rsidRDefault="00F31E1F" w:rsidP="00F31E1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B079E" w:rsidRPr="009135DB" w:rsidRDefault="00EB079E" w:rsidP="00EB079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B079E" w:rsidRPr="00FC1CC3" w:rsidRDefault="00EB079E" w:rsidP="00EB079E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C1CC3">
        <w:rPr>
          <w:rFonts w:ascii="맑은 고딕" w:eastAsia="맑은 고딕" w:hAnsi="맑은 고딕" w:hint="eastAsia"/>
          <w:b/>
          <w:sz w:val="18"/>
          <w:szCs w:val="18"/>
        </w:rPr>
        <w:t>※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B079E" w:rsidRPr="00FC1CC3" w:rsidTr="00074E0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F711BB" w:rsidP="00797DB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711B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r w:rsidR="00EB079E"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앞</w:t>
            </w: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>Fax: 02) 3430-5800</w:t>
            </w:r>
          </w:p>
        </w:tc>
      </w:tr>
    </w:tbl>
    <w:p w:rsidR="00EB079E" w:rsidRDefault="00EB079E" w:rsidP="00EB079E">
      <w:pPr>
        <w:autoSpaceDE w:val="0"/>
        <w:autoSpaceDN w:val="0"/>
        <w:spacing w:line="360" w:lineRule="auto"/>
        <w:rPr>
          <w:rFonts w:ascii="맑은 고딕" w:eastAsia="맑은 고딕" w:hAnsi="Wingdings" w:hint="eastAsia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B079E" w:rsidRPr="00E9452D" w:rsidRDefault="00EB079E" w:rsidP="00EB079E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B079E" w:rsidTr="00074E05">
        <w:trPr>
          <w:trHeight w:val="132"/>
        </w:trPr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B079E" w:rsidTr="00074E05">
        <w:trPr>
          <w:trHeight w:val="5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B079E" w:rsidRPr="00C54D20" w:rsidRDefault="00EB079E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B079E" w:rsidRDefault="00EB079E" w:rsidP="00074E05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3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</w:tbl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8164"/>
      </w:tblGrid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0450D2" w:rsidRDefault="00D177AD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B079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B079E" w:rsidRPr="000450D2" w:rsidRDefault="00EB079E" w:rsidP="00074E0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E63A14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B079E" w:rsidTr="00074E0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Pr="00431E5F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431E5F" w:rsidRDefault="00EB079E" w:rsidP="00074E0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911BC4" w:rsidRPr="00C8565D" w:rsidRDefault="00911BC4" w:rsidP="00911BC4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간편결제(간편결제+앱카드)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서비스만을 제공하는 결제창을 가멩점에 제공합니다.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전자금융사기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가상계좌 채번 방식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KEB하나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121134" w:rsidRPr="00121134" w:rsidRDefault="00121134" w:rsidP="0012113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뿐이며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등록해야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INIpay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B079E" w:rsidRDefault="00EB079E" w:rsidP="00EB079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신용카드 상점부담 포인트사용</w:t>
            </w:r>
          </w:p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hint="eastAsia"/>
              </w:rPr>
              <w:t xml:space="preserve"> 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2. 해외카드 일반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RPr="00911BC4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911BC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B079E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B079E" w:rsidRDefault="00EB079E" w:rsidP="00EB079E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EB079E" w:rsidRPr="00110765" w:rsidRDefault="00EB079E" w:rsidP="00EB079E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FC1CC3" w:rsidRPr="00EB079E" w:rsidRDefault="00FC1CC3" w:rsidP="00F31E1F">
      <w:pPr>
        <w:autoSpaceDE w:val="0"/>
        <w:autoSpaceDN w:val="0"/>
        <w:ind w:firstLineChars="100" w:firstLine="236"/>
        <w:rPr>
          <w:rFonts w:ascii="굴림" w:eastAsia="굴림" w:hAnsi="굴림"/>
          <w:b/>
          <w:bCs/>
          <w:sz w:val="24"/>
          <w:szCs w:val="14"/>
        </w:rPr>
      </w:pPr>
    </w:p>
    <w:sectPr w:rsidR="00FC1CC3" w:rsidRPr="00EB079E" w:rsidSect="00110765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AD" w:rsidRDefault="00D177AD" w:rsidP="009F664D">
      <w:r>
        <w:separator/>
      </w:r>
    </w:p>
  </w:endnote>
  <w:endnote w:type="continuationSeparator" w:id="0">
    <w:p w:rsidR="00D177AD" w:rsidRDefault="00D177AD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FA2186" w:rsidTr="00110765">
      <w:trPr>
        <w:trHeight w:val="414"/>
      </w:trPr>
      <w:tc>
        <w:tcPr>
          <w:tcW w:w="10773" w:type="dxa"/>
        </w:tcPr>
        <w:p w:rsidR="00FA2186" w:rsidRPr="002F1B45" w:rsidRDefault="00FA2186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7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D502B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D502B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FA2186" w:rsidRDefault="00FA2186" w:rsidP="00110765">
          <w:pPr>
            <w:pStyle w:val="a6"/>
          </w:pPr>
        </w:p>
      </w:tc>
    </w:tr>
  </w:tbl>
  <w:p w:rsidR="00FA2186" w:rsidRPr="00110765" w:rsidRDefault="00FA21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AD" w:rsidRDefault="00D177AD" w:rsidP="009F664D">
      <w:r>
        <w:separator/>
      </w:r>
    </w:p>
  </w:footnote>
  <w:footnote w:type="continuationSeparator" w:id="0">
    <w:p w:rsidR="00D177AD" w:rsidRDefault="00D177AD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FA2186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FA2186" w:rsidRPr="00025296" w:rsidRDefault="00FA2186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FA2186" w:rsidRDefault="00FA2186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FA2186" w:rsidRPr="00CA3BE3" w:rsidRDefault="00FA2186" w:rsidP="00CA3BE3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FA2186" w:rsidRPr="00302125" w:rsidRDefault="00FA2186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FA2186" w:rsidRPr="00436BEC" w:rsidRDefault="00FA2186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436BEC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FA2186" w:rsidRPr="00415279" w:rsidRDefault="00FA2186" w:rsidP="00FE7460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</w:t>
          </w:r>
          <w:r w:rsidR="00FE7460">
            <w:rPr>
              <w:rFonts w:asciiTheme="majorHAnsi" w:eastAsiaTheme="majorHAnsi" w:hAnsiTheme="majorHAnsi"/>
              <w:color w:val="FFFFFF" w:themeColor="background1"/>
              <w:sz w:val="14"/>
            </w:rPr>
            <w:t>09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FE7460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FA2186" w:rsidRDefault="00FA2186" w:rsidP="00FE74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FA2186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FA2186" w:rsidRPr="00025296" w:rsidRDefault="00FA2186" w:rsidP="00393B9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FA2186" w:rsidRPr="00302125" w:rsidRDefault="00FA2186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CA3BE3">
            <w:rPr>
              <w:rFonts w:asciiTheme="minorEastAsia" w:eastAsiaTheme="minorEastAsia" w:hAnsiTheme="minorEastAsia" w:hint="eastAsia"/>
              <w:b/>
              <w:sz w:val="24"/>
              <w:szCs w:val="1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FA2186" w:rsidRPr="009F664D" w:rsidRDefault="00FA2186" w:rsidP="00393B9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FA2186" w:rsidRPr="00E62F30" w:rsidRDefault="00FA2186" w:rsidP="00FE7460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FE7460">
            <w:rPr>
              <w:rFonts w:asciiTheme="majorHAnsi" w:eastAsiaTheme="majorHAnsi" w:hAnsiTheme="majorHAnsi"/>
              <w:color w:val="FFFFFF" w:themeColor="background1"/>
              <w:sz w:val="14"/>
            </w:rPr>
            <w:t>9-09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FE7460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FA2186" w:rsidRPr="009F664D" w:rsidRDefault="00FA21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08D61801"/>
    <w:multiLevelType w:val="hybridMultilevel"/>
    <w:tmpl w:val="2560537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E754BA2"/>
    <w:multiLevelType w:val="hybridMultilevel"/>
    <w:tmpl w:val="C08A1F8C"/>
    <w:lvl w:ilvl="0" w:tplc="7010710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7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25"/>
  </w:num>
  <w:num w:numId="18">
    <w:abstractNumId w:val="21"/>
  </w:num>
  <w:num w:numId="19">
    <w:abstractNumId w:val="20"/>
  </w:num>
  <w:num w:numId="20">
    <w:abstractNumId w:val="14"/>
  </w:num>
  <w:num w:numId="21">
    <w:abstractNumId w:val="24"/>
  </w:num>
  <w:num w:numId="22">
    <w:abstractNumId w:val="18"/>
  </w:num>
  <w:num w:numId="23">
    <w:abstractNumId w:val="17"/>
  </w:num>
  <w:num w:numId="24">
    <w:abstractNumId w:val="26"/>
  </w:num>
  <w:num w:numId="25">
    <w:abstractNumId w:val="12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IHWzS8OSSxx1jqa581NJ16xGho8SjguPQi5hljnUb2ltVjOt+vKwKGPlVhv9OzTF/O0JYrbTeUxHuEXnjA0Bw==" w:salt="mZvV3OlZDOrvhabAJXdem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33EEC"/>
    <w:rsid w:val="000401C7"/>
    <w:rsid w:val="00041658"/>
    <w:rsid w:val="00056706"/>
    <w:rsid w:val="000567ED"/>
    <w:rsid w:val="00074E05"/>
    <w:rsid w:val="00095788"/>
    <w:rsid w:val="000F1C5B"/>
    <w:rsid w:val="00110765"/>
    <w:rsid w:val="00110EBE"/>
    <w:rsid w:val="00121134"/>
    <w:rsid w:val="00130BD6"/>
    <w:rsid w:val="00132432"/>
    <w:rsid w:val="00157572"/>
    <w:rsid w:val="00162421"/>
    <w:rsid w:val="00173B31"/>
    <w:rsid w:val="0018698F"/>
    <w:rsid w:val="0019500C"/>
    <w:rsid w:val="001A7875"/>
    <w:rsid w:val="001E0130"/>
    <w:rsid w:val="002758FA"/>
    <w:rsid w:val="002B2C01"/>
    <w:rsid w:val="002D1DE7"/>
    <w:rsid w:val="002F0E71"/>
    <w:rsid w:val="0039218F"/>
    <w:rsid w:val="003923B7"/>
    <w:rsid w:val="00393B95"/>
    <w:rsid w:val="003A508F"/>
    <w:rsid w:val="003A7C73"/>
    <w:rsid w:val="003D232B"/>
    <w:rsid w:val="003F36DA"/>
    <w:rsid w:val="004027FA"/>
    <w:rsid w:val="00405617"/>
    <w:rsid w:val="00415279"/>
    <w:rsid w:val="00436BEC"/>
    <w:rsid w:val="00455181"/>
    <w:rsid w:val="00485C23"/>
    <w:rsid w:val="004A4F38"/>
    <w:rsid w:val="00524BFD"/>
    <w:rsid w:val="00534325"/>
    <w:rsid w:val="005476F0"/>
    <w:rsid w:val="00554930"/>
    <w:rsid w:val="00580A03"/>
    <w:rsid w:val="00585E16"/>
    <w:rsid w:val="00594A7B"/>
    <w:rsid w:val="005A3678"/>
    <w:rsid w:val="005D0014"/>
    <w:rsid w:val="005D6FBC"/>
    <w:rsid w:val="006271C7"/>
    <w:rsid w:val="006374C8"/>
    <w:rsid w:val="006A3AE0"/>
    <w:rsid w:val="006D481A"/>
    <w:rsid w:val="006D523F"/>
    <w:rsid w:val="006F7159"/>
    <w:rsid w:val="00702E2F"/>
    <w:rsid w:val="00706D7B"/>
    <w:rsid w:val="007241FB"/>
    <w:rsid w:val="007863E5"/>
    <w:rsid w:val="00797DB3"/>
    <w:rsid w:val="007A0A58"/>
    <w:rsid w:val="007C6830"/>
    <w:rsid w:val="007D5CEC"/>
    <w:rsid w:val="00812AD1"/>
    <w:rsid w:val="008276F8"/>
    <w:rsid w:val="008430D7"/>
    <w:rsid w:val="0084500B"/>
    <w:rsid w:val="00847C0B"/>
    <w:rsid w:val="00874D5E"/>
    <w:rsid w:val="00882432"/>
    <w:rsid w:val="0089749A"/>
    <w:rsid w:val="008A1D8C"/>
    <w:rsid w:val="008A2940"/>
    <w:rsid w:val="008D232A"/>
    <w:rsid w:val="008E403D"/>
    <w:rsid w:val="008F04BF"/>
    <w:rsid w:val="009067D3"/>
    <w:rsid w:val="00910734"/>
    <w:rsid w:val="00911BC4"/>
    <w:rsid w:val="009126D5"/>
    <w:rsid w:val="00933CE8"/>
    <w:rsid w:val="00935100"/>
    <w:rsid w:val="0094012C"/>
    <w:rsid w:val="00961046"/>
    <w:rsid w:val="009668F6"/>
    <w:rsid w:val="009745CC"/>
    <w:rsid w:val="00991229"/>
    <w:rsid w:val="00993FC7"/>
    <w:rsid w:val="009B3C28"/>
    <w:rsid w:val="009C0F1A"/>
    <w:rsid w:val="009F62E6"/>
    <w:rsid w:val="009F664D"/>
    <w:rsid w:val="00A109B2"/>
    <w:rsid w:val="00A27A8E"/>
    <w:rsid w:val="00A3364D"/>
    <w:rsid w:val="00A370B4"/>
    <w:rsid w:val="00A45939"/>
    <w:rsid w:val="00A460A7"/>
    <w:rsid w:val="00A67834"/>
    <w:rsid w:val="00A80B23"/>
    <w:rsid w:val="00A81D64"/>
    <w:rsid w:val="00AA1E22"/>
    <w:rsid w:val="00AA21FC"/>
    <w:rsid w:val="00AA572F"/>
    <w:rsid w:val="00AC08F3"/>
    <w:rsid w:val="00AC5567"/>
    <w:rsid w:val="00AD5A82"/>
    <w:rsid w:val="00AE63D7"/>
    <w:rsid w:val="00AE685D"/>
    <w:rsid w:val="00AF3AFE"/>
    <w:rsid w:val="00B26B42"/>
    <w:rsid w:val="00B97B10"/>
    <w:rsid w:val="00BA63C3"/>
    <w:rsid w:val="00BB072C"/>
    <w:rsid w:val="00BD502B"/>
    <w:rsid w:val="00BF0ECB"/>
    <w:rsid w:val="00BF1F43"/>
    <w:rsid w:val="00C23714"/>
    <w:rsid w:val="00C53ED7"/>
    <w:rsid w:val="00C64517"/>
    <w:rsid w:val="00CA3BE3"/>
    <w:rsid w:val="00CD1057"/>
    <w:rsid w:val="00D177AD"/>
    <w:rsid w:val="00D55EB2"/>
    <w:rsid w:val="00D70331"/>
    <w:rsid w:val="00D75200"/>
    <w:rsid w:val="00D75359"/>
    <w:rsid w:val="00D77078"/>
    <w:rsid w:val="00D83B6C"/>
    <w:rsid w:val="00DA2E0D"/>
    <w:rsid w:val="00DA7A53"/>
    <w:rsid w:val="00DC1B0A"/>
    <w:rsid w:val="00DF6A14"/>
    <w:rsid w:val="00E343C7"/>
    <w:rsid w:val="00E53031"/>
    <w:rsid w:val="00E62F30"/>
    <w:rsid w:val="00E648B9"/>
    <w:rsid w:val="00E84857"/>
    <w:rsid w:val="00E91DD6"/>
    <w:rsid w:val="00E97711"/>
    <w:rsid w:val="00EB079E"/>
    <w:rsid w:val="00EE4D43"/>
    <w:rsid w:val="00EF2F5B"/>
    <w:rsid w:val="00F1347C"/>
    <w:rsid w:val="00F14125"/>
    <w:rsid w:val="00F31E1F"/>
    <w:rsid w:val="00F711BB"/>
    <w:rsid w:val="00FA2186"/>
    <w:rsid w:val="00FB0AF0"/>
    <w:rsid w:val="00FB6688"/>
    <w:rsid w:val="00FC1CC3"/>
    <w:rsid w:val="00FC6CDD"/>
    <w:rsid w:val="00FD2100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2F324-E541-449E-8DCD-0CBE778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F31E1F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F31E1F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F31E1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F31E1F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F31E1F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F31E1F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F31E1F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F31E1F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F31E1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F31E1F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F31E1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F31E1F"/>
  </w:style>
  <w:style w:type="character" w:customStyle="1" w:styleId="Char2">
    <w:name w:val="날짜 Char"/>
    <w:basedOn w:val="a2"/>
    <w:link w:val="ab"/>
    <w:uiPriority w:val="99"/>
    <w:rsid w:val="00F31E1F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F31E1F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F31E1F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F31E1F"/>
    <w:pPr>
      <w:numPr>
        <w:numId w:val="4"/>
      </w:numPr>
      <w:ind w:left="200" w:hanging="200"/>
    </w:pPr>
  </w:style>
  <w:style w:type="paragraph" w:styleId="20">
    <w:name w:val="List Bullet 2"/>
    <w:basedOn w:val="a1"/>
    <w:autoRedefine/>
    <w:uiPriority w:val="99"/>
    <w:rsid w:val="00F31E1F"/>
    <w:pPr>
      <w:numPr>
        <w:numId w:val="5"/>
      </w:numPr>
      <w:ind w:left="400" w:hanging="200"/>
    </w:pPr>
  </w:style>
  <w:style w:type="paragraph" w:styleId="30">
    <w:name w:val="List Bullet 3"/>
    <w:basedOn w:val="a1"/>
    <w:autoRedefine/>
    <w:uiPriority w:val="99"/>
    <w:rsid w:val="00F31E1F"/>
    <w:pPr>
      <w:numPr>
        <w:numId w:val="6"/>
      </w:numPr>
      <w:ind w:left="600" w:hanging="200"/>
    </w:pPr>
  </w:style>
  <w:style w:type="paragraph" w:styleId="40">
    <w:name w:val="List Bullet 4"/>
    <w:basedOn w:val="a1"/>
    <w:autoRedefine/>
    <w:uiPriority w:val="99"/>
    <w:rsid w:val="00F31E1F"/>
    <w:pPr>
      <w:numPr>
        <w:numId w:val="7"/>
      </w:numPr>
      <w:ind w:left="800" w:hanging="200"/>
    </w:pPr>
  </w:style>
  <w:style w:type="paragraph" w:styleId="50">
    <w:name w:val="List Bullet 5"/>
    <w:basedOn w:val="a1"/>
    <w:autoRedefine/>
    <w:uiPriority w:val="99"/>
    <w:rsid w:val="00F31E1F"/>
    <w:pPr>
      <w:numPr>
        <w:numId w:val="8"/>
      </w:numPr>
      <w:ind w:left="1000" w:hanging="200"/>
    </w:pPr>
  </w:style>
  <w:style w:type="paragraph" w:styleId="ae">
    <w:name w:val="Plain Text"/>
    <w:basedOn w:val="a1"/>
    <w:link w:val="Char4"/>
    <w:uiPriority w:val="99"/>
    <w:rsid w:val="00F31E1F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F31E1F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F31E1F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F3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F31E1F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F31E1F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F31E1F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F31E1F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F31E1F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F31E1F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F31E1F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F31E1F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F31E1F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F31E1F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F31E1F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F31E1F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F31E1F"/>
    <w:pPr>
      <w:numPr>
        <w:numId w:val="9"/>
      </w:numPr>
      <w:ind w:left="200" w:hanging="200"/>
    </w:pPr>
  </w:style>
  <w:style w:type="paragraph" w:styleId="2">
    <w:name w:val="List Number 2"/>
    <w:basedOn w:val="a1"/>
    <w:uiPriority w:val="99"/>
    <w:rsid w:val="00F31E1F"/>
    <w:pPr>
      <w:numPr>
        <w:numId w:val="10"/>
      </w:numPr>
      <w:ind w:left="400" w:hanging="200"/>
    </w:pPr>
  </w:style>
  <w:style w:type="paragraph" w:styleId="3">
    <w:name w:val="List Number 3"/>
    <w:basedOn w:val="a1"/>
    <w:uiPriority w:val="99"/>
    <w:rsid w:val="00F31E1F"/>
    <w:pPr>
      <w:numPr>
        <w:numId w:val="11"/>
      </w:numPr>
      <w:ind w:left="600" w:hanging="200"/>
    </w:pPr>
  </w:style>
  <w:style w:type="paragraph" w:styleId="4">
    <w:name w:val="List Number 4"/>
    <w:basedOn w:val="a1"/>
    <w:uiPriority w:val="99"/>
    <w:rsid w:val="00F31E1F"/>
    <w:pPr>
      <w:numPr>
        <w:numId w:val="12"/>
      </w:numPr>
      <w:ind w:left="800" w:hanging="200"/>
    </w:pPr>
  </w:style>
  <w:style w:type="paragraph" w:styleId="5">
    <w:name w:val="List Number 5"/>
    <w:basedOn w:val="a1"/>
    <w:uiPriority w:val="99"/>
    <w:rsid w:val="00F31E1F"/>
    <w:pPr>
      <w:numPr>
        <w:numId w:val="13"/>
      </w:numPr>
      <w:ind w:left="1000" w:hanging="200"/>
    </w:pPr>
  </w:style>
  <w:style w:type="paragraph" w:styleId="af4">
    <w:name w:val="Body Text"/>
    <w:basedOn w:val="a1"/>
    <w:link w:val="Char7"/>
    <w:uiPriority w:val="99"/>
    <w:rsid w:val="00F31E1F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F31E1F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F31E1F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F31E1F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F31E1F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F31E1F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F31E1F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F31E1F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F31E1F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F31E1F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F31E1F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F31E1F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F31E1F"/>
  </w:style>
  <w:style w:type="character" w:customStyle="1" w:styleId="Charc">
    <w:name w:val="인사말 Char"/>
    <w:basedOn w:val="a2"/>
    <w:link w:val="afa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F31E1F"/>
  </w:style>
  <w:style w:type="character" w:customStyle="1" w:styleId="Chard">
    <w:name w:val="전자 메일 서명 Char"/>
    <w:basedOn w:val="a2"/>
    <w:link w:val="afb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F31E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F31E1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F31E1F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F31E1F"/>
    <w:rPr>
      <w:sz w:val="24"/>
      <w:szCs w:val="24"/>
    </w:rPr>
  </w:style>
  <w:style w:type="paragraph" w:styleId="aff">
    <w:name w:val="Normal Indent"/>
    <w:basedOn w:val="a1"/>
    <w:uiPriority w:val="99"/>
    <w:rsid w:val="00F31E1F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F31E1F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F31E1F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F31E1F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F31E1F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F31E1F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F31E1F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F31E1F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F31E1F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F31E1F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F31E1F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31E1F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F31E1F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F31E1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ci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4AD77-E72D-45E3-9CF9-AF5441C4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3</cp:revision>
  <dcterms:created xsi:type="dcterms:W3CDTF">2019-09-16T02:13:00Z</dcterms:created>
  <dcterms:modified xsi:type="dcterms:W3CDTF">2019-09-16T04:24:00Z</dcterms:modified>
</cp:coreProperties>
</file>